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6B5" w:rsidRDefault="002A5482">
      <w:r>
        <w:t xml:space="preserve"> After the bug is reproduced, the input of the program may need to be simplified to make it easier to debug..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However, Charles Babbage had already written his first program for the Analytical Engine in 1837.</w:t>
      </w:r>
      <w:r>
        <w:br/>
        <w:t xml:space="preserve"> Whatever the approach to development may be, the final program must satisfy some fundamental properties.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They are the building blocks for all software, from the simplest applications to the most sophisticated on</w:t>
      </w:r>
      <w:r>
        <w:t>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Unified</w:t>
      </w:r>
      <w:r>
        <w:t xml:space="preserve"> Modeling Language (UML) is a notation used for both the OOAD and MDA.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Languages form an approximate spectrum from "low-level" to "high-level"</w:t>
      </w:r>
      <w:r>
        <w:t>; "low-level" languages are typically more machine-oriented and faster to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One approach popular for requirements analysis is Use Case analysis.</w:t>
      </w:r>
    </w:p>
    <w:sectPr w:rsidR="001E0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444574">
    <w:abstractNumId w:val="8"/>
  </w:num>
  <w:num w:numId="2" w16cid:durableId="1344475595">
    <w:abstractNumId w:val="6"/>
  </w:num>
  <w:num w:numId="3" w16cid:durableId="249461983">
    <w:abstractNumId w:val="5"/>
  </w:num>
  <w:num w:numId="4" w16cid:durableId="1158109604">
    <w:abstractNumId w:val="4"/>
  </w:num>
  <w:num w:numId="5" w16cid:durableId="2023320051">
    <w:abstractNumId w:val="7"/>
  </w:num>
  <w:num w:numId="6" w16cid:durableId="1025979321">
    <w:abstractNumId w:val="3"/>
  </w:num>
  <w:num w:numId="7" w16cid:durableId="1862089475">
    <w:abstractNumId w:val="2"/>
  </w:num>
  <w:num w:numId="8" w16cid:durableId="907304094">
    <w:abstractNumId w:val="1"/>
  </w:num>
  <w:num w:numId="9" w16cid:durableId="26412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6B5"/>
    <w:rsid w:val="0029639D"/>
    <w:rsid w:val="002A548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