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0A1" w:rsidRDefault="005E6673">
      <w:r>
        <w:t xml:space="preserve"> It is very difficult to determine what are the most popular modern programming languages..</w:t>
      </w:r>
      <w:r>
        <w:br/>
        <w:t xml:space="preserve">Expert programmers are familiar with a variety of well-established algorithms and their respective complexities and use this knowledge to choose </w:t>
      </w:r>
      <w:r>
        <w:t>algorithms that are best suited to the circumstances.</w:t>
      </w:r>
      <w:r>
        <w:br/>
        <w:t>In 1206, the Arab engineer Al-Jazari invented a programmable drum machine where a musical mechanical automaton could be made to play different rhythms and drum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 similar technique u</w:t>
      </w:r>
      <w:r>
        <w:t>sed for database design is Entity-Relationship Modeling (ER Modeling).</w:t>
      </w:r>
      <w:r>
        <w:br/>
        <w:t xml:space="preserve"> Code-breaking algorithms have also existed for centuries.</w:t>
      </w:r>
      <w:r>
        <w:br/>
        <w:t>Trial-and-error/divide-and-conquer is needed: the programmer will try to remove some parts of the original test case and check if the problem still exists.</w:t>
      </w:r>
      <w:r>
        <w:br/>
        <w:t>Some languages are more prone to some kinds of faults because their specification does not require compilers to perform as much checking as other languages.</w:t>
      </w:r>
      <w:r>
        <w:br/>
        <w:t>When debugging the problem in a GUI, the programmer can try to skip s</w:t>
      </w:r>
      <w:r>
        <w:t>ome user interaction from the original problem description and check if remaining actions are sufficient for bugs to appear.</w:t>
      </w:r>
      <w:r>
        <w:br/>
        <w:t xml:space="preserve"> Allen Downey, in his book How To Think Like A Computer Scientist, writes:</w:t>
      </w:r>
      <w:r>
        <w:br/>
        <w:t xml:space="preserve"> Many computer languages provide a mechanism to call functions provided by shared libraries.</w:t>
      </w:r>
      <w:r>
        <w:br/>
      </w:r>
      <w:r>
        <w:br/>
        <w:t>The first compiler related tool, the A-0 System, was developed in 1952 by Grace Hopper, who also coined the term 'compiler'.</w:t>
      </w:r>
      <w:r>
        <w:br/>
        <w:t xml:space="preserve"> Following a consistent programming style often helps readability.</w:t>
      </w:r>
      <w:r>
        <w:br/>
        <w:t>Also, specific user enviro</w:t>
      </w:r>
      <w:r>
        <w:t>nment and usage history can make it difficult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Later a control panel (plug board) ad</w:t>
      </w:r>
      <w:r>
        <w:t>ded to his 1906 Type I Tabulator allowed it to be programmed for different jobs, and by the late 1940s, unit record equipment such as the IBM 602 and IBM 604, were programmed by control panels in a similar way, as were the first electronic computers.</w:t>
      </w:r>
    </w:p>
    <w:sectPr w:rsidR="008D7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4441582">
    <w:abstractNumId w:val="8"/>
  </w:num>
  <w:num w:numId="2" w16cid:durableId="733817941">
    <w:abstractNumId w:val="6"/>
  </w:num>
  <w:num w:numId="3" w16cid:durableId="1422337885">
    <w:abstractNumId w:val="5"/>
  </w:num>
  <w:num w:numId="4" w16cid:durableId="2017539922">
    <w:abstractNumId w:val="4"/>
  </w:num>
  <w:num w:numId="5" w16cid:durableId="911813555">
    <w:abstractNumId w:val="7"/>
  </w:num>
  <w:num w:numId="6" w16cid:durableId="141700816">
    <w:abstractNumId w:val="3"/>
  </w:num>
  <w:num w:numId="7" w16cid:durableId="618682780">
    <w:abstractNumId w:val="2"/>
  </w:num>
  <w:num w:numId="8" w16cid:durableId="1969973950">
    <w:abstractNumId w:val="1"/>
  </w:num>
  <w:num w:numId="9" w16cid:durableId="164011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673"/>
    <w:rsid w:val="008D70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