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135" w:rsidRDefault="00822986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Many factors, having little or nothing to do with the ability of the computer to efficiently compile </w:t>
      </w:r>
      <w:r>
        <w:t>and execute the code, contribute to readability.</w:t>
      </w:r>
      <w:r>
        <w:br/>
        <w:t>Unreadable code often leads to bugs, inefficiencies, and duplicated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Use of a static code analysis tool can help detect some possible problems.</w:t>
      </w:r>
      <w:r>
        <w:br/>
        <w:t xml:space="preserve">It affects the aspects of quality above, including portability, usability and most </w:t>
      </w:r>
      <w:r>
        <w:t>importantly maintainability.</w:t>
      </w:r>
      <w:r>
        <w:br/>
        <w:t>However, readability is more than just programming style.</w:t>
      </w:r>
      <w:r>
        <w:br/>
        <w:t xml:space="preserve"> Code-breaking algorithms have also existed for centuries.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When debugging the problem in a GUI, the programmer can try to skip some user interaction from the original problem description an</w:t>
      </w:r>
      <w:r>
        <w:t>d check if remaining actions are sufficient for bugs to appear.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Programming langua</w:t>
      </w:r>
      <w:r>
        <w:t>ges are essential for software development.</w:t>
      </w:r>
    </w:p>
    <w:sectPr w:rsidR="00021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807352">
    <w:abstractNumId w:val="8"/>
  </w:num>
  <w:num w:numId="2" w16cid:durableId="1223907486">
    <w:abstractNumId w:val="6"/>
  </w:num>
  <w:num w:numId="3" w16cid:durableId="1295258780">
    <w:abstractNumId w:val="5"/>
  </w:num>
  <w:num w:numId="4" w16cid:durableId="1270427354">
    <w:abstractNumId w:val="4"/>
  </w:num>
  <w:num w:numId="5" w16cid:durableId="1834253777">
    <w:abstractNumId w:val="7"/>
  </w:num>
  <w:num w:numId="6" w16cid:durableId="575826545">
    <w:abstractNumId w:val="3"/>
  </w:num>
  <w:num w:numId="7" w16cid:durableId="1477382505">
    <w:abstractNumId w:val="2"/>
  </w:num>
  <w:num w:numId="8" w16cid:durableId="1065184970">
    <w:abstractNumId w:val="1"/>
  </w:num>
  <w:num w:numId="9" w16cid:durableId="77787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135"/>
    <w:rsid w:val="00034616"/>
    <w:rsid w:val="0006063C"/>
    <w:rsid w:val="0015074B"/>
    <w:rsid w:val="0029639D"/>
    <w:rsid w:val="00326F90"/>
    <w:rsid w:val="008229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