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A45" w:rsidRDefault="00BC4997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By the late 1960s</w:t>
      </w:r>
      <w:r>
        <w:t>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</w:t>
      </w:r>
      <w:r>
        <w:t>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  <w:r>
        <w:br/>
        <w:t>Proficient programming usually requires expertise in several diffe</w:t>
      </w:r>
      <w:r>
        <w:t>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</w:t>
      </w:r>
      <w:r>
        <w:t xml:space="preserve"> intended to be carried out by Charles Babbage's Analytical Engine.</w:t>
      </w:r>
      <w:r>
        <w:br/>
        <w:t>There are many approaches to the Software development process.</w:t>
      </w:r>
    </w:p>
    <w:sectPr w:rsidR="00440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661600">
    <w:abstractNumId w:val="8"/>
  </w:num>
  <w:num w:numId="2" w16cid:durableId="827405195">
    <w:abstractNumId w:val="6"/>
  </w:num>
  <w:num w:numId="3" w16cid:durableId="716710415">
    <w:abstractNumId w:val="5"/>
  </w:num>
  <w:num w:numId="4" w16cid:durableId="1916432116">
    <w:abstractNumId w:val="4"/>
  </w:num>
  <w:num w:numId="5" w16cid:durableId="1561289059">
    <w:abstractNumId w:val="7"/>
  </w:num>
  <w:num w:numId="6" w16cid:durableId="650870659">
    <w:abstractNumId w:val="3"/>
  </w:num>
  <w:num w:numId="7" w16cid:durableId="1239487535">
    <w:abstractNumId w:val="2"/>
  </w:num>
  <w:num w:numId="8" w16cid:durableId="1091969547">
    <w:abstractNumId w:val="1"/>
  </w:num>
  <w:num w:numId="9" w16cid:durableId="49303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A45"/>
    <w:rsid w:val="00AA1D8D"/>
    <w:rsid w:val="00B47730"/>
    <w:rsid w:val="00BC49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