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641" w:rsidRDefault="009C6910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When debugging the problem in a GUI, the </w:t>
      </w:r>
      <w:r>
        <w:t>programmer can try to skip some user interaction from the original problem description and check if remaining actions are sufficient for bugs to appear.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</w:t>
      </w:r>
      <w:r>
        <w:t>ams were mostly entered using punched cards or paper tape.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It is very difficult to determine what are the most popular modern progr</w:t>
      </w:r>
      <w:r>
        <w:t>amming languages.</w:t>
      </w:r>
      <w:r>
        <w:br/>
      </w:r>
      <w:r>
        <w:br/>
        <w:t>It involves designing and implementing algorithms, step-by-step specifications of procedures, by writing code in one or more programming languages.</w:t>
      </w:r>
      <w:r>
        <w:br/>
        <w:t>He gave the first description of cryptanalysis by frequency analysis, the earliest code-breaking algorithm.</w:t>
      </w:r>
      <w:r>
        <w:br/>
        <w:t>Also, specific user environment and usage history can make it difficult to reproduce the problem.</w:t>
      </w:r>
      <w:r>
        <w:br/>
        <w:t xml:space="preserve"> Some languages are very popular for particular kinds of applications, while some languages are regularly used to write many different kind</w:t>
      </w:r>
      <w:r>
        <w:t>s of applications.</w:t>
      </w:r>
      <w:r>
        <w:br/>
        <w:t xml:space="preserve"> In the 1880s, Herman Hollerith invented the concept of storing data in machine-readable form.</w:t>
      </w:r>
      <w:r>
        <w:br/>
        <w:t>One approach popular for requirements analysis is Use Case analysis.</w:t>
      </w:r>
    </w:p>
    <w:sectPr w:rsidR="00A466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081029">
    <w:abstractNumId w:val="8"/>
  </w:num>
  <w:num w:numId="2" w16cid:durableId="2017270795">
    <w:abstractNumId w:val="6"/>
  </w:num>
  <w:num w:numId="3" w16cid:durableId="422728309">
    <w:abstractNumId w:val="5"/>
  </w:num>
  <w:num w:numId="4" w16cid:durableId="1982493275">
    <w:abstractNumId w:val="4"/>
  </w:num>
  <w:num w:numId="5" w16cid:durableId="207303769">
    <w:abstractNumId w:val="7"/>
  </w:num>
  <w:num w:numId="6" w16cid:durableId="921790602">
    <w:abstractNumId w:val="3"/>
  </w:num>
  <w:num w:numId="7" w16cid:durableId="1585916070">
    <w:abstractNumId w:val="2"/>
  </w:num>
  <w:num w:numId="8" w16cid:durableId="257032644">
    <w:abstractNumId w:val="1"/>
  </w:num>
  <w:num w:numId="9" w16cid:durableId="32840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6910"/>
    <w:rsid w:val="00A466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