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001" w:rsidRDefault="00E51C71">
      <w:r>
        <w:t>By the late 1960s, data storage devices and computer terminals became inexpensive enough that programs could be created by typing directly into the computers..</w:t>
      </w:r>
      <w:r>
        <w:br/>
        <w:t xml:space="preserve">For example, when a bug in a compiler can make it crash when parsing some large source </w:t>
      </w:r>
      <w:r>
        <w:t>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</w:t>
      </w:r>
      <w:r>
        <w:t>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</w:t>
      </w:r>
      <w:r>
        <w:t>rectly executed by the central processing unit.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</w:t>
      </w:r>
      <w:r>
        <w:t>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</w:p>
    <w:sectPr w:rsidR="00357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695784">
    <w:abstractNumId w:val="8"/>
  </w:num>
  <w:num w:numId="2" w16cid:durableId="1878277824">
    <w:abstractNumId w:val="6"/>
  </w:num>
  <w:num w:numId="3" w16cid:durableId="1166166874">
    <w:abstractNumId w:val="5"/>
  </w:num>
  <w:num w:numId="4" w16cid:durableId="123038517">
    <w:abstractNumId w:val="4"/>
  </w:num>
  <w:num w:numId="5" w16cid:durableId="836503649">
    <w:abstractNumId w:val="7"/>
  </w:num>
  <w:num w:numId="6" w16cid:durableId="282419329">
    <w:abstractNumId w:val="3"/>
  </w:num>
  <w:num w:numId="7" w16cid:durableId="1994986149">
    <w:abstractNumId w:val="2"/>
  </w:num>
  <w:num w:numId="8" w16cid:durableId="1262908962">
    <w:abstractNumId w:val="1"/>
  </w:num>
  <w:num w:numId="9" w16cid:durableId="18633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001"/>
    <w:rsid w:val="00AA1D8D"/>
    <w:rsid w:val="00B47730"/>
    <w:rsid w:val="00CB0664"/>
    <w:rsid w:val="00E51C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