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EBC" w:rsidRDefault="001D7020">
      <w:r>
        <w:t xml:space="preserve"> Programs were mostly entered using punched cards or paper tape..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programmers us</w:t>
      </w:r>
      <w:r>
        <w:t>e forms of Agile software development where the various stages of formal software development are more integrated together into short cycles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</w:t>
      </w:r>
      <w:r>
        <w:t>ral), functional languages, and logic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</w:t>
      </w:r>
      <w:r>
        <w:t>al logic.</w:t>
      </w:r>
      <w:r>
        <w:br/>
        <w:t>However, Charles Babbage had already written his first program for the Analytical Engine in 1837.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readability is more than just programming style.</w:t>
      </w:r>
      <w:r>
        <w:br/>
        <w:t>Some text editors such as Emacs allow GDB to be invoked through them, to provide a visual environment.</w:t>
      </w:r>
    </w:p>
    <w:sectPr w:rsidR="00443E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010632">
    <w:abstractNumId w:val="8"/>
  </w:num>
  <w:num w:numId="2" w16cid:durableId="1831209020">
    <w:abstractNumId w:val="6"/>
  </w:num>
  <w:num w:numId="3" w16cid:durableId="889995802">
    <w:abstractNumId w:val="5"/>
  </w:num>
  <w:num w:numId="4" w16cid:durableId="536428484">
    <w:abstractNumId w:val="4"/>
  </w:num>
  <w:num w:numId="5" w16cid:durableId="517891454">
    <w:abstractNumId w:val="7"/>
  </w:num>
  <w:num w:numId="6" w16cid:durableId="1325623975">
    <w:abstractNumId w:val="3"/>
  </w:num>
  <w:num w:numId="7" w16cid:durableId="272907501">
    <w:abstractNumId w:val="2"/>
  </w:num>
  <w:num w:numId="8" w16cid:durableId="2057731040">
    <w:abstractNumId w:val="1"/>
  </w:num>
  <w:num w:numId="9" w16cid:durableId="598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020"/>
    <w:rsid w:val="0029639D"/>
    <w:rsid w:val="00326F90"/>
    <w:rsid w:val="00443E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