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45B" w:rsidRDefault="00BC33A8">
      <w:r>
        <w:t>There are many approaches to the Software development process..</w:t>
      </w:r>
      <w:r>
        <w:br/>
        <w:t xml:space="preserve">FORTRAN, the first widely used high-level language to have a functional implementation, came out in 1957, and many other languages were soon developed—in particular, COBOL aimed at </w:t>
      </w:r>
      <w:r>
        <w:t>commercial data processing, and Lisp for computer research.</w:t>
      </w:r>
      <w:r>
        <w:br/>
        <w:t xml:space="preserve"> Different programming languages support different styles of programming (called programming paradigms).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Techniques like Code refactoring can enhance readability.</w:t>
      </w:r>
      <w:r>
        <w:br/>
        <w:t xml:space="preserve"> Code-breaking algorithms have also existed for centuries.</w:t>
      </w:r>
      <w:r>
        <w:br/>
        <w:t xml:space="preserve"> Implementation te</w:t>
      </w:r>
      <w:r>
        <w:t>chniques include imperative languages (object-oriented or procedural), functional languages, and logic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Charles Babbage had already written his first program for the Analytical Engine in 1837.</w:t>
      </w:r>
      <w:r>
        <w:br/>
        <w:t xml:space="preserve"> Allen Downey, in his book How To Think Like A Comput</w:t>
      </w:r>
      <w:r>
        <w:t>er Scientist, writes:</w:t>
      </w:r>
      <w:r>
        <w:br/>
        <w:t xml:space="preserve"> Many computer languages provide a mechanism to call functions provided by shared libraries.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readability is more than just programming style.</w:t>
      </w:r>
      <w:r>
        <w:br/>
        <w:t>He gave the first description of cryptanalysis by frequency analysis, the earliest code-breaking algorithm.</w:t>
      </w:r>
      <w:r>
        <w:br/>
        <w:t xml:space="preserve"> Various visual programming languages </w:t>
      </w:r>
      <w:r>
        <w:t>have also been developed with the intent to resolve readability concerns by adopting non-traditional approaches to code structure and display.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0464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76558">
    <w:abstractNumId w:val="8"/>
  </w:num>
  <w:num w:numId="2" w16cid:durableId="795833288">
    <w:abstractNumId w:val="6"/>
  </w:num>
  <w:num w:numId="3" w16cid:durableId="1117259824">
    <w:abstractNumId w:val="5"/>
  </w:num>
  <w:num w:numId="4" w16cid:durableId="1594195628">
    <w:abstractNumId w:val="4"/>
  </w:num>
  <w:num w:numId="5" w16cid:durableId="1554928959">
    <w:abstractNumId w:val="7"/>
  </w:num>
  <w:num w:numId="6" w16cid:durableId="703091181">
    <w:abstractNumId w:val="3"/>
  </w:num>
  <w:num w:numId="7" w16cid:durableId="213659727">
    <w:abstractNumId w:val="2"/>
  </w:num>
  <w:num w:numId="8" w16cid:durableId="656112514">
    <w:abstractNumId w:val="1"/>
  </w:num>
  <w:num w:numId="9" w16cid:durableId="10534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45B"/>
    <w:rsid w:val="0006063C"/>
    <w:rsid w:val="0015074B"/>
    <w:rsid w:val="0029639D"/>
    <w:rsid w:val="00326F90"/>
    <w:rsid w:val="00AA1D8D"/>
    <w:rsid w:val="00B47730"/>
    <w:rsid w:val="00BC33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