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4DC4" w:rsidRDefault="007E6C0D">
      <w:r>
        <w:t>One approach popular for requirements analysis is Use Case analysis..</w:t>
      </w:r>
      <w:r>
        <w:br/>
        <w:t xml:space="preserve"> Following a consistent programming style often helps readability.</w:t>
      </w:r>
      <w:r>
        <w:br/>
        <w:t xml:space="preserve">For this purpose, algorithms are classified into orders using so-called Big O notation, which expresses </w:t>
      </w:r>
      <w:r>
        <w:t>resource use, such as execution time or memory consumption, in terms of the size of an input.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 languages are more prone to some kinds of faults because their spe</w:t>
      </w:r>
      <w:r>
        <w:t>cification does not require compilers to perform as much checking as other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Some text editors such as Emacs allow GDB to be invoked through them, to provide a visual environment.</w:t>
      </w:r>
      <w:r>
        <w:br/>
        <w:t>Programmers typically use high-level programming languages that are more easily intelligible to humans than machine code, which is di</w:t>
      </w:r>
      <w:r>
        <w:t>rectly executed by the central processing unit.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Charles Babbage had already written his first program for the Analytical Engine in 1837.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Ass</w:t>
      </w:r>
      <w:r>
        <w:t>embly languages were soon developed that let the programmer specify instruction in a text format (e.g., ADD X, TOTAL), with abbreviations for each operation code and meaningful names for specifying addresses.</w:t>
      </w:r>
      <w:r>
        <w:br/>
        <w:t>Many applications use a mix of several languages in their construction and use.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</w:t>
      </w:r>
      <w:r>
        <w:t>e.</w:t>
      </w:r>
    </w:p>
    <w:sectPr w:rsidR="004C4D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7237498">
    <w:abstractNumId w:val="8"/>
  </w:num>
  <w:num w:numId="2" w16cid:durableId="669648250">
    <w:abstractNumId w:val="6"/>
  </w:num>
  <w:num w:numId="3" w16cid:durableId="1687561160">
    <w:abstractNumId w:val="5"/>
  </w:num>
  <w:num w:numId="4" w16cid:durableId="493883564">
    <w:abstractNumId w:val="4"/>
  </w:num>
  <w:num w:numId="5" w16cid:durableId="577860818">
    <w:abstractNumId w:val="7"/>
  </w:num>
  <w:num w:numId="6" w16cid:durableId="120656466">
    <w:abstractNumId w:val="3"/>
  </w:num>
  <w:num w:numId="7" w16cid:durableId="2138789219">
    <w:abstractNumId w:val="2"/>
  </w:num>
  <w:num w:numId="8" w16cid:durableId="1377779776">
    <w:abstractNumId w:val="1"/>
  </w:num>
  <w:num w:numId="9" w16cid:durableId="62462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4DC4"/>
    <w:rsid w:val="007E6C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2023-12-06T06:28:00Z</dcterms:modified>
  <cp:category/>
</cp:coreProperties>
</file>