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AE3" w:rsidRDefault="005713E2">
      <w:r>
        <w:t>However, readability is more than just programming style..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</w:t>
      </w:r>
      <w:r>
        <w:t>writes:</w:t>
      </w:r>
      <w:r>
        <w:br/>
        <w:t xml:space="preserve"> Many computer languages provide a mechanism to call functions provided by shared libraries.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is usually easier to code in "high-level" languages than in "low-level" ones.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</w:t>
      </w:r>
      <w:r>
        <w:t xml:space="preserve"> of problems.</w:t>
      </w:r>
      <w:r>
        <w:br/>
        <w:t xml:space="preserve"> Following a consistent programming style often helps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832A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909333">
    <w:abstractNumId w:val="8"/>
  </w:num>
  <w:num w:numId="2" w16cid:durableId="702483442">
    <w:abstractNumId w:val="6"/>
  </w:num>
  <w:num w:numId="3" w16cid:durableId="1695156663">
    <w:abstractNumId w:val="5"/>
  </w:num>
  <w:num w:numId="4" w16cid:durableId="748113123">
    <w:abstractNumId w:val="4"/>
  </w:num>
  <w:num w:numId="5" w16cid:durableId="1379280709">
    <w:abstractNumId w:val="7"/>
  </w:num>
  <w:num w:numId="6" w16cid:durableId="918101350">
    <w:abstractNumId w:val="3"/>
  </w:num>
  <w:num w:numId="7" w16cid:durableId="253168774">
    <w:abstractNumId w:val="2"/>
  </w:num>
  <w:num w:numId="8" w16cid:durableId="1490630640">
    <w:abstractNumId w:val="1"/>
  </w:num>
  <w:num w:numId="9" w16cid:durableId="185263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3E2"/>
    <w:rsid w:val="00832A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