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1AE" w:rsidRDefault="00244F24">
      <w:r>
        <w:t>There exist a lot of different approaches for each of those tasks..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t>Integrated development environments (IDEs) aim to integrate all such help.</w:t>
      </w:r>
      <w:r>
        <w:br/>
        <w:t>This can be a non-trivial task, for example as with parallel processes or some unusual software bugs.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Later a control panel (plug board) added to his 1906 Type I Tabulator allowed it to be programmed f</w:t>
      </w:r>
      <w:r>
        <w:t>or different jobs, and by the late 1940s, unit record equipment such as the IBM 602 and IBM 604, were programmed by control panels in a similar way, as were the first electronic computers.</w:t>
      </w:r>
      <w:r>
        <w:br/>
        <w:t xml:space="preserve"> Programs were mostly entered using punched cards or paper tape.</w:t>
      </w:r>
      <w:r>
        <w:br/>
        <w:t>It is usually easier to code in "high-level" languages than in "low-level" ones.</w:t>
      </w:r>
      <w:r>
        <w:br/>
        <w:t>However, Charles Babbage had already written his first program for the Analytical Engine in 1837.</w:t>
      </w:r>
      <w:r>
        <w:br/>
        <w:t>However, readability is more than just programming style.</w:t>
      </w:r>
      <w:r>
        <w:br/>
        <w:t>It affects the aspect</w:t>
      </w:r>
      <w:r>
        <w:t>s of quality above, including portability, usability and most importantly maintainability.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>There are many approaches to the Softwa</w:t>
      </w:r>
      <w:r>
        <w:t>re development process.</w:t>
      </w:r>
    </w:p>
    <w:sectPr w:rsidR="003231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78628">
    <w:abstractNumId w:val="8"/>
  </w:num>
  <w:num w:numId="2" w16cid:durableId="1865630394">
    <w:abstractNumId w:val="6"/>
  </w:num>
  <w:num w:numId="3" w16cid:durableId="559632642">
    <w:abstractNumId w:val="5"/>
  </w:num>
  <w:num w:numId="4" w16cid:durableId="1998803286">
    <w:abstractNumId w:val="4"/>
  </w:num>
  <w:num w:numId="5" w16cid:durableId="504513097">
    <w:abstractNumId w:val="7"/>
  </w:num>
  <w:num w:numId="6" w16cid:durableId="732243626">
    <w:abstractNumId w:val="3"/>
  </w:num>
  <w:num w:numId="7" w16cid:durableId="885801273">
    <w:abstractNumId w:val="2"/>
  </w:num>
  <w:num w:numId="8" w16cid:durableId="1722171738">
    <w:abstractNumId w:val="1"/>
  </w:num>
  <w:num w:numId="9" w16cid:durableId="98802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F24"/>
    <w:rsid w:val="0029639D"/>
    <w:rsid w:val="003231A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