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821" w:rsidRDefault="00CF19E8">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Unreadable code often leads to bugs, inefficiencies, and duplicated code.</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Trade-offs from this ideal involve finding enough programmers who know the language to build a team, the availability of compilers for that language, and</w:t>
      </w:r>
      <w:r>
        <w:t xml:space="preserve"> the efficiency with which programs written in a given language execute.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w:t>
      </w:r>
      <w:r>
        <w:t>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There exist a lot of different approaches for each of those tasks.</w:t>
      </w:r>
      <w:r>
        <w:br/>
        <w:t xml:space="preserve"> Various visual programming languages have also been developed with the intent to resolve readability concerns by adopting non-traditional approach</w:t>
      </w:r>
      <w:r>
        <w:t>es to code structure and display.</w:t>
      </w:r>
      <w:r>
        <w:br/>
        <w:t>However, with the concept of the stored-program computer introduced in 1949, both programs and data were stored and manipulated in the same way in computer memory.</w:t>
      </w:r>
      <w:r>
        <w:br/>
        <w:t>However, because an assembly language is little more than a different notation for a machine language,  two machines with different instruction sets also have different assembly languages.</w:t>
      </w:r>
      <w:r>
        <w:br/>
        <w:t xml:space="preserve">Expert programmers are familiar with a variety of well-established algorithms and their respective complexities and use this </w:t>
      </w:r>
      <w:r>
        <w:t>knowledge to choose algorithms that are best suited to the circumstances.</w:t>
      </w:r>
      <w:r>
        <w:br/>
        <w:t>Sometimes software development is known as software engineering, especially when it employs formal methods or follows an engineering design process.</w:t>
      </w:r>
      <w:r>
        <w:br/>
        <w:t>Many applications use a mix of several languages in their construction and use.</w:t>
      </w:r>
    </w:p>
    <w:sectPr w:rsidR="00BC08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893369">
    <w:abstractNumId w:val="8"/>
  </w:num>
  <w:num w:numId="2" w16cid:durableId="1409618541">
    <w:abstractNumId w:val="6"/>
  </w:num>
  <w:num w:numId="3" w16cid:durableId="302085844">
    <w:abstractNumId w:val="5"/>
  </w:num>
  <w:num w:numId="4" w16cid:durableId="1802502589">
    <w:abstractNumId w:val="4"/>
  </w:num>
  <w:num w:numId="5" w16cid:durableId="1499686820">
    <w:abstractNumId w:val="7"/>
  </w:num>
  <w:num w:numId="6" w16cid:durableId="114570282">
    <w:abstractNumId w:val="3"/>
  </w:num>
  <w:num w:numId="7" w16cid:durableId="74403308">
    <w:abstractNumId w:val="2"/>
  </w:num>
  <w:num w:numId="8" w16cid:durableId="307587439">
    <w:abstractNumId w:val="1"/>
  </w:num>
  <w:num w:numId="9" w16cid:durableId="153623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0821"/>
    <w:rsid w:val="00CB0664"/>
    <w:rsid w:val="00CF19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