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7DA" w:rsidRDefault="00766F89">
      <w:r>
        <w:t>In 1801, the Jacquard loom could produce entirely different weaves by changing the "program" – a series of pasteboard cards with holes punched in them..</w:t>
      </w:r>
      <w:r>
        <w:br/>
        <w:t xml:space="preserve">For example, when a bug in a compiler can make it crash when parsing some large source file, a </w:t>
      </w:r>
      <w:r>
        <w:t>simplification of the test case that results in only few lines from the original source file can be sufficient to reproduce the same crash.</w:t>
      </w:r>
      <w:r>
        <w:br/>
        <w:t>However, with the concept of the stored-program computer introduced in 1949, both programs and data were stored and manipulated in the same way in computer memory.</w:t>
      </w:r>
      <w:r>
        <w:br/>
        <w:t>It involves designing and implementing algorithms, step-by-step specifications of procedures, by writing code in one or more programming languages.</w:t>
      </w:r>
      <w:r>
        <w:br/>
        <w:t>FORTRAN, the first widely used high-level language to have a</w:t>
      </w:r>
      <w:r>
        <w:t xml:space="preserve"> functional implementation, came out in 1957, and many other languages were soon developed—in particular, COBOL aimed at commercial data processing, and Lisp for computer research.</w:t>
      </w:r>
      <w:r>
        <w:br/>
        <w:t>There are many approaches to the Software development process.</w:t>
      </w:r>
      <w:r>
        <w:br/>
        <w:t xml:space="preserve"> Computer programmers are those who write computer software.</w:t>
      </w:r>
      <w:r>
        <w:br/>
        <w:t>Many factors, having little or nothing to do with the ability of the computer to efficiently compile and execute the code, contribute to readability.</w:t>
      </w:r>
      <w:r>
        <w:br/>
        <w:t>However, because an assembly language is little more than</w:t>
      </w:r>
      <w:r>
        <w:t xml:space="preserve"> a different notation for a machine language,  two machines with different instruction sets also have different assembly languages.</w:t>
      </w:r>
      <w:r>
        <w:br/>
        <w:t>Sometimes software development is known as software engineering, especially when it employs formal methods or follows an engineering design process.</w:t>
      </w:r>
      <w:r>
        <w:br/>
      </w:r>
      <w:r>
        <w:br/>
        <w:t>Languages form an approximate spectrum from "low-level" to "high-level"; "low-level" languages are typically more machine-oriented and faster to execute, whereas "high-level" languages are more abstract and easier to use but execu</w:t>
      </w:r>
      <w:r>
        <w:t>te less quickly.</w:t>
      </w:r>
      <w:r>
        <w:br/>
        <w:t>There exist a lot of different approaches for each of those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used, and these often provide less of a visual environment, usually using a command line.</w:t>
      </w:r>
    </w:p>
    <w:sectPr w:rsidR="00AF27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8938329">
    <w:abstractNumId w:val="8"/>
  </w:num>
  <w:num w:numId="2" w16cid:durableId="1553155758">
    <w:abstractNumId w:val="6"/>
  </w:num>
  <w:num w:numId="3" w16cid:durableId="802036977">
    <w:abstractNumId w:val="5"/>
  </w:num>
  <w:num w:numId="4" w16cid:durableId="1633170785">
    <w:abstractNumId w:val="4"/>
  </w:num>
  <w:num w:numId="5" w16cid:durableId="2084133560">
    <w:abstractNumId w:val="7"/>
  </w:num>
  <w:num w:numId="6" w16cid:durableId="348260264">
    <w:abstractNumId w:val="3"/>
  </w:num>
  <w:num w:numId="7" w16cid:durableId="2102024608">
    <w:abstractNumId w:val="2"/>
  </w:num>
  <w:num w:numId="8" w16cid:durableId="52656476">
    <w:abstractNumId w:val="1"/>
  </w:num>
  <w:num w:numId="9" w16cid:durableId="181398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F89"/>
    <w:rsid w:val="00AA1D8D"/>
    <w:rsid w:val="00AF27D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