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A96" w:rsidRDefault="007C20C5">
      <w:r>
        <w:t xml:space="preserve"> Implementation techniques include imperative languages (object-oriented or procedural), functional languages, and logic languages..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Unreadable code often leads to bugs, inefficiencies, and duplicated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academic field and the </w:t>
      </w:r>
      <w:r>
        <w:t>engineering practice of computer programming are both largely concerned with discovering and implementing the most efficient algorithms for a given class of problems.</w:t>
      </w:r>
      <w:r>
        <w:br/>
        <w:t>Many applications use a mix of several languages in their construction and use.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Scripting and breakpointing is also part of this process.</w:t>
      </w:r>
      <w:r>
        <w:br/>
        <w:t>The foll</w:t>
      </w:r>
      <w:r>
        <w:t>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Proficient programming usually requires expertise in several different subjects, including knowledge of the application domain, details of programming l</w:t>
      </w:r>
      <w:r>
        <w:t>anguages and generic code libraries, specialized algorithms, and formal logic.</w:t>
      </w:r>
      <w:r>
        <w:br/>
        <w:t>Techniques like Code refactoring can enhance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</w:p>
    <w:sectPr w:rsidR="00202A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016846">
    <w:abstractNumId w:val="8"/>
  </w:num>
  <w:num w:numId="2" w16cid:durableId="352418742">
    <w:abstractNumId w:val="6"/>
  </w:num>
  <w:num w:numId="3" w16cid:durableId="517697581">
    <w:abstractNumId w:val="5"/>
  </w:num>
  <w:num w:numId="4" w16cid:durableId="2089376437">
    <w:abstractNumId w:val="4"/>
  </w:num>
  <w:num w:numId="5" w16cid:durableId="714352590">
    <w:abstractNumId w:val="7"/>
  </w:num>
  <w:num w:numId="6" w16cid:durableId="428813191">
    <w:abstractNumId w:val="3"/>
  </w:num>
  <w:num w:numId="7" w16cid:durableId="261229620">
    <w:abstractNumId w:val="2"/>
  </w:num>
  <w:num w:numId="8" w16cid:durableId="966279365">
    <w:abstractNumId w:val="1"/>
  </w:num>
  <w:num w:numId="9" w16cid:durableId="19577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A96"/>
    <w:rsid w:val="0029639D"/>
    <w:rsid w:val="00326F90"/>
    <w:rsid w:val="007C20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