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890" w:rsidRDefault="00D40930">
      <w:r>
        <w:t xml:space="preserve"> Popular modeling techniques include Object-Oriented Analysis and Design (OOAD) and Model-Driven Architecture (MDA)..</w:t>
      </w:r>
      <w:r>
        <w:br/>
        <w:t xml:space="preserve">By the late 1960s, data storage devices and computer terminals became inexpensive enough that programs could be created by typing </w:t>
      </w:r>
      <w:r>
        <w:t>directly into the computers.</w:t>
      </w:r>
      <w:r>
        <w:br/>
        <w:t>Provided the functions in a library follow the appropriate run-time conventions (e.g., method of passing arguments), then these functions may be written in any other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Compilers harnessed the power of computers to make progra</w:t>
      </w:r>
      <w:r>
        <w:t>mming easier by allowing programmers to specify calculations by entering a formula using infix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Text editors were also developed that allowed changes and corrections to be made much more easily than with punched car</w:t>
      </w:r>
      <w:r>
        <w:t>ds.</w:t>
      </w:r>
      <w:r>
        <w:br/>
        <w:t xml:space="preserve"> Programmable devices have existed for centuries.</w:t>
      </w:r>
      <w:r>
        <w:br/>
        <w:t>Programming languages are essential for software development.</w:t>
      </w:r>
      <w:r>
        <w:br/>
      </w:r>
      <w:r>
        <w:br/>
        <w:t xml:space="preserve"> It is very difficult to determine what are the most popular modern programming languages.</w:t>
      </w:r>
      <w:r>
        <w:br/>
        <w:t xml:space="preserve"> Various visual programming languages have also been developed with the intent to resolve readability concerns by adopting non-traditional approaches to code structure and display.</w:t>
      </w:r>
      <w:r>
        <w:br/>
        <w:t xml:space="preserve">For this purpose, algorithms are classified into orders using so-called Big O notation, which expresses resource use, such </w:t>
      </w:r>
      <w:r>
        <w:t>as execution time or memory consumption, in terms of the size of an input.</w:t>
      </w:r>
      <w:r>
        <w:br/>
        <w:t>One approach popular for requirements analysis is Use Case analysis.</w:t>
      </w:r>
      <w:r>
        <w:br/>
        <w:t>Assembly languages were soon developed that let the programmer specify instruction in a text format (e.g., ADD X, TOTAL), with abbreviations for each operation code and meaningful names for specifying addresses.</w:t>
      </w:r>
    </w:p>
    <w:sectPr w:rsidR="003148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7045154">
    <w:abstractNumId w:val="8"/>
  </w:num>
  <w:num w:numId="2" w16cid:durableId="451438453">
    <w:abstractNumId w:val="6"/>
  </w:num>
  <w:num w:numId="3" w16cid:durableId="328873814">
    <w:abstractNumId w:val="5"/>
  </w:num>
  <w:num w:numId="4" w16cid:durableId="1332558984">
    <w:abstractNumId w:val="4"/>
  </w:num>
  <w:num w:numId="5" w16cid:durableId="493499250">
    <w:abstractNumId w:val="7"/>
  </w:num>
  <w:num w:numId="6" w16cid:durableId="1332299001">
    <w:abstractNumId w:val="3"/>
  </w:num>
  <w:num w:numId="7" w16cid:durableId="2138252830">
    <w:abstractNumId w:val="2"/>
  </w:num>
  <w:num w:numId="8" w16cid:durableId="1080758839">
    <w:abstractNumId w:val="1"/>
  </w:num>
  <w:num w:numId="9" w16cid:durableId="66886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890"/>
    <w:rsid w:val="00326F90"/>
    <w:rsid w:val="00AA1D8D"/>
    <w:rsid w:val="00B47730"/>
    <w:rsid w:val="00CB0664"/>
    <w:rsid w:val="00D409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