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903" w:rsidRDefault="0043249C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</w:t>
      </w:r>
      <w:r>
        <w:t>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</w:t>
      </w:r>
      <w:r>
        <w:t>r procedural), functional languages, and logic languages.</w:t>
      </w:r>
      <w:r>
        <w:br/>
        <w:t>Programming languages are essential for software development.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</w:t>
      </w:r>
      <w:r>
        <w:t>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</w:t>
      </w:r>
      <w:r>
        <w:t>machine code.</w:t>
      </w:r>
    </w:p>
    <w:sectPr w:rsidR="008B39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545865">
    <w:abstractNumId w:val="8"/>
  </w:num>
  <w:num w:numId="2" w16cid:durableId="1388069764">
    <w:abstractNumId w:val="6"/>
  </w:num>
  <w:num w:numId="3" w16cid:durableId="1596593412">
    <w:abstractNumId w:val="5"/>
  </w:num>
  <w:num w:numId="4" w16cid:durableId="697967682">
    <w:abstractNumId w:val="4"/>
  </w:num>
  <w:num w:numId="5" w16cid:durableId="758722461">
    <w:abstractNumId w:val="7"/>
  </w:num>
  <w:num w:numId="6" w16cid:durableId="1133407231">
    <w:abstractNumId w:val="3"/>
  </w:num>
  <w:num w:numId="7" w16cid:durableId="2115007740">
    <w:abstractNumId w:val="2"/>
  </w:num>
  <w:num w:numId="8" w16cid:durableId="1257591384">
    <w:abstractNumId w:val="1"/>
  </w:num>
  <w:num w:numId="9" w16cid:durableId="170826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49C"/>
    <w:rsid w:val="008B39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