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02F" w:rsidRDefault="00D05A3C">
      <w:r>
        <w:t>This can be a non-trivial task, for example as with parallel processes or some unusual software bugs..</w:t>
      </w:r>
      <w:r>
        <w:br/>
        <w:t xml:space="preserve"> Programs were mostly entered using punched cards or paper tape.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 xml:space="preserve"> Following a consistent programming style often helps readability.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>Techniques like Code refactoring can enhance readability.</w:t>
      </w:r>
      <w:r>
        <w:br/>
        <w:t>Howe</w:t>
      </w:r>
      <w:r>
        <w:t>ver, because an assembly language is little more than a different notation for a machine language,  two machines with different instruction sets also have different assembly languages.</w:t>
      </w:r>
      <w:r>
        <w:br/>
        <w:t>Scripting and breakpointing is also part of this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Sometimes software development is known as software engineering, especially when it employs formal methods or follows an engineering de</w:t>
      </w:r>
      <w:r>
        <w:t>sign process.</w:t>
      </w:r>
      <w:r>
        <w:br/>
        <w:t>Normally the first step in debugging is to attempt to reproduce the problem.</w:t>
      </w:r>
      <w:r>
        <w:br/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</w:p>
    <w:sectPr w:rsidR="001110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04006">
    <w:abstractNumId w:val="8"/>
  </w:num>
  <w:num w:numId="2" w16cid:durableId="1554003333">
    <w:abstractNumId w:val="6"/>
  </w:num>
  <w:num w:numId="3" w16cid:durableId="957301292">
    <w:abstractNumId w:val="5"/>
  </w:num>
  <w:num w:numId="4" w16cid:durableId="463692845">
    <w:abstractNumId w:val="4"/>
  </w:num>
  <w:num w:numId="5" w16cid:durableId="1999768681">
    <w:abstractNumId w:val="7"/>
  </w:num>
  <w:num w:numId="6" w16cid:durableId="1330016594">
    <w:abstractNumId w:val="3"/>
  </w:num>
  <w:num w:numId="7" w16cid:durableId="1232038588">
    <w:abstractNumId w:val="2"/>
  </w:num>
  <w:num w:numId="8" w16cid:durableId="1064329889">
    <w:abstractNumId w:val="1"/>
  </w:num>
  <w:num w:numId="9" w16cid:durableId="104113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2F"/>
    <w:rsid w:val="0015074B"/>
    <w:rsid w:val="0029639D"/>
    <w:rsid w:val="00326F90"/>
    <w:rsid w:val="00AA1D8D"/>
    <w:rsid w:val="00B47730"/>
    <w:rsid w:val="00CB0664"/>
    <w:rsid w:val="00D05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