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60D" w:rsidRDefault="00897016">
      <w:r>
        <w:t>Some text editors such as Emacs allow GDB to be invoked through them, to provide a visual environment..</w:t>
      </w:r>
      <w:r>
        <w:br/>
        <w:t>There are many approaches to the Software development process.</w:t>
      </w:r>
      <w:r>
        <w:br/>
        <w:t xml:space="preserve">Compilers harnessed the power of computers to make programming easier by allowing </w:t>
      </w:r>
      <w:r>
        <w:t>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Use of a static code analysis tool can help detect some possible problems.</w:t>
      </w:r>
      <w:r>
        <w:br/>
        <w:t xml:space="preserve"> Implementation techniques include imperative languages (object-oriented or procedural), functional languages, and lo</w:t>
      </w:r>
      <w:r>
        <w:t>gic languages.</w:t>
      </w:r>
      <w:r>
        <w:br/>
        <w:t>However, Charles Babbage had already written his first program for the Analytical Engine in 1837.</w:t>
      </w:r>
      <w:r>
        <w:br/>
        <w:t>Assembly languages were soon developed that let the programmer specify instruction in a text format (e.g., ADD X, TOTAL), with abbreviations for each operation code and meaningful names for specifying addresses.</w:t>
      </w:r>
      <w:r>
        <w:br/>
        <w:t>While these are sometimes considered programming, often the term software development is used for this larger overall process – with the terms programming, implementation, and coding rese</w:t>
      </w:r>
      <w:r>
        <w:t>rved for the writing and editing of code per se.</w:t>
      </w:r>
      <w:r>
        <w:br/>
        <w:t>For this purpose, algorithms are classified into orders using so-called Big O notation, which expresses resource use, such as execution time or memory consumption, in terms of the size of an input.</w:t>
      </w:r>
      <w:r>
        <w:br/>
        <w:t xml:space="preserve"> Code-breaking algorithms have also existed for centuries.</w:t>
      </w:r>
      <w:r>
        <w:br/>
        <w:t>Later a control panel (plug board) added to his 1906 Type I Tabulator allowed it to be programmed for different jobs, and by the late 1940s, unit record equipment such as the IBM 602 and IBM 604, were progr</w:t>
      </w:r>
      <w:r>
        <w:t>ammed by control panels in a similar way, as were the first electronic computers.</w:t>
      </w:r>
      <w:r>
        <w:br/>
        <w:t>Techniques like Code refactoring can enhance readability.</w:t>
      </w:r>
      <w:r>
        <w:br/>
        <w:t xml:space="preserve"> Machine code was the language of early programs, written in the instruction set of the particular machine, often in binary notation.</w:t>
      </w:r>
      <w:r>
        <w:br/>
        <w:t>Integrated development environments (IDEs) aim to integrate all such help.</w:t>
      </w:r>
    </w:p>
    <w:sectPr w:rsidR="00C246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9537096">
    <w:abstractNumId w:val="8"/>
  </w:num>
  <w:num w:numId="2" w16cid:durableId="489637846">
    <w:abstractNumId w:val="6"/>
  </w:num>
  <w:num w:numId="3" w16cid:durableId="1388146626">
    <w:abstractNumId w:val="5"/>
  </w:num>
  <w:num w:numId="4" w16cid:durableId="704210563">
    <w:abstractNumId w:val="4"/>
  </w:num>
  <w:num w:numId="5" w16cid:durableId="33431437">
    <w:abstractNumId w:val="7"/>
  </w:num>
  <w:num w:numId="6" w16cid:durableId="410004327">
    <w:abstractNumId w:val="3"/>
  </w:num>
  <w:num w:numId="7" w16cid:durableId="444547304">
    <w:abstractNumId w:val="2"/>
  </w:num>
  <w:num w:numId="8" w16cid:durableId="1856769645">
    <w:abstractNumId w:val="1"/>
  </w:num>
  <w:num w:numId="9" w16cid:durableId="201557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7016"/>
    <w:rsid w:val="00AA1D8D"/>
    <w:rsid w:val="00B47730"/>
    <w:rsid w:val="00C2460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2023-12-06T11:58:00Z</dcterms:modified>
  <cp:category/>
</cp:coreProperties>
</file>