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C64" w:rsidRDefault="00C6383F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</w:t>
      </w:r>
      <w:r>
        <w:t>er and more understandable, and less bound to the underlying hardware.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</w:t>
      </w:r>
      <w:r>
        <w:t>ho write computer software.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He gave the first description of cryptanalysis by frequency analysis, the earliest code-breaking algorithm.</w:t>
      </w:r>
      <w:r>
        <w:br/>
        <w:t>Some of these factors include:</w:t>
      </w:r>
      <w:r>
        <w:br/>
        <w:t xml:space="preserve"> The presentation aspects of this (such as indents, line br</w:t>
      </w:r>
      <w:r>
        <w:t>eaks, color highlighting, and so on) are often handled by the source code editor, but the content aspects reflect the programmer's talent and skills.</w:t>
      </w:r>
      <w:r>
        <w:br/>
        <w:t xml:space="preserve"> Machine code was the language of early programs, written in the instruction set of the particular machine, often in binary notation.</w:t>
      </w:r>
    </w:p>
    <w:sectPr w:rsidR="00783C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619177">
    <w:abstractNumId w:val="8"/>
  </w:num>
  <w:num w:numId="2" w16cid:durableId="1803498716">
    <w:abstractNumId w:val="6"/>
  </w:num>
  <w:num w:numId="3" w16cid:durableId="1424838105">
    <w:abstractNumId w:val="5"/>
  </w:num>
  <w:num w:numId="4" w16cid:durableId="474832144">
    <w:abstractNumId w:val="4"/>
  </w:num>
  <w:num w:numId="5" w16cid:durableId="971448414">
    <w:abstractNumId w:val="7"/>
  </w:num>
  <w:num w:numId="6" w16cid:durableId="1106461674">
    <w:abstractNumId w:val="3"/>
  </w:num>
  <w:num w:numId="7" w16cid:durableId="1256086005">
    <w:abstractNumId w:val="2"/>
  </w:num>
  <w:num w:numId="8" w16cid:durableId="868836571">
    <w:abstractNumId w:val="1"/>
  </w:num>
  <w:num w:numId="9" w16cid:durableId="134397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3C64"/>
    <w:rsid w:val="00AA1D8D"/>
    <w:rsid w:val="00B47730"/>
    <w:rsid w:val="00C638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