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ECC" w:rsidRDefault="00D1310D">
      <w:r>
        <w:t>It affects the aspects of quality above, including portability, usability and most importantly maintainability..</w:t>
      </w:r>
      <w:r>
        <w:br/>
      </w:r>
      <w:r>
        <w:t xml:space="preserve"> Allen Downey, in his book How To Think Like A Computer Scientist, writes:</w:t>
      </w:r>
      <w:r>
        <w:b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A study found that a few simple readability transformations made code shorter and drastically reduced the time to understand it.</w:t>
      </w:r>
      <w:r>
        <w:br/>
        <w:t>Some</w:t>
      </w:r>
      <w:r>
        <w:t xml:space="preserv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Expert programmers are familiar with a variety of well-established algorithms and their respective complexities and use this knowledge to choose algorithms that are best suited to t</w:t>
      </w:r>
      <w:r>
        <w:t>he circumstances.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He gave the first description of cryptanalysis by frequency analysis, the earliest code-breaking algorithm.</w:t>
      </w:r>
      <w:r>
        <w:br/>
        <w:t>Proficient programming usually requires expertise in several different subjects, including knowledge of t</w:t>
      </w:r>
      <w:r>
        <w:t>he application domain, details of programming languages and generic code libraries, specialized algorithms, and formal logic.</w:t>
      </w:r>
      <w:r>
        <w:br/>
        <w:t>Integrated development environments (IDEs) aim to integrate all such help.</w:t>
      </w:r>
      <w:r>
        <w:br/>
        <w:t>Also, specific user environment and usage history can make it difficult to reproduce the problem.</w:t>
      </w:r>
      <w:r>
        <w:br/>
        <w:t xml:space="preserve"> Code-breaking algorithms have also existed for centuries.</w:t>
      </w:r>
      <w:r>
        <w:br/>
        <w:t>Assembly languages were soon developed that let the programmer specify instruction in a text format (e.g., ADD X, TOTAL), with abbreviations for each oper</w:t>
      </w:r>
      <w:r>
        <w:t>ation code and meaningful names for specifying addresses.</w:t>
      </w:r>
    </w:p>
    <w:sectPr w:rsidR="00FD5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441904">
    <w:abstractNumId w:val="8"/>
  </w:num>
  <w:num w:numId="2" w16cid:durableId="1794446413">
    <w:abstractNumId w:val="6"/>
  </w:num>
  <w:num w:numId="3" w16cid:durableId="401756256">
    <w:abstractNumId w:val="5"/>
  </w:num>
  <w:num w:numId="4" w16cid:durableId="1682079384">
    <w:abstractNumId w:val="4"/>
  </w:num>
  <w:num w:numId="5" w16cid:durableId="1012679980">
    <w:abstractNumId w:val="7"/>
  </w:num>
  <w:num w:numId="6" w16cid:durableId="419067744">
    <w:abstractNumId w:val="3"/>
  </w:num>
  <w:num w:numId="7" w16cid:durableId="747581721">
    <w:abstractNumId w:val="2"/>
  </w:num>
  <w:num w:numId="8" w16cid:durableId="50077032">
    <w:abstractNumId w:val="1"/>
  </w:num>
  <w:num w:numId="9" w16cid:durableId="187094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310D"/>
    <w:rsid w:val="00FC693F"/>
    <w:rsid w:val="00FD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