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BF8" w:rsidRDefault="00B228A3">
      <w:r>
        <w:t>They are the building blocks for all software, from the simplest applications to the most sophisticated ones..</w:t>
      </w:r>
      <w:r>
        <w:br/>
        <w:t>Scripting and breakpointing is also part of this process.</w:t>
      </w:r>
      <w:r>
        <w:br/>
        <w:t xml:space="preserve">In 1801, the Jacquard loom could produce entirely different weaves by changing the </w:t>
      </w:r>
      <w:r>
        <w:t>"program" – a series of pasteboard cards with holes punched in 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 xml:space="preserve"> High-level languages made the process of developing a program simpler and more understandable, and less bound to the underlying hardwa</w:t>
      </w:r>
      <w:r>
        <w:t>re.</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Many factors, having little or nothing to do with the ability of the computer to efficiently compile and execute the code, contribut</w:t>
      </w:r>
      <w:r>
        <w:t>e to 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For example, when a bug in a compiler can make it crash when parsing some large source file, a simplification of the test case that results in only few lines from the original source file can be sufficient to </w:t>
      </w:r>
      <w:r>
        <w:t>reproduce the same crash.</w:t>
      </w:r>
      <w:r>
        <w:br/>
        <w:t>Normally the first step in debugging is to attempt to reproduce the problem.</w:t>
      </w:r>
      <w:r>
        <w:br/>
        <w:t>However, readability is more than just programming style.</w:t>
      </w:r>
      <w:r>
        <w:br/>
        <w:t xml:space="preserve"> The academic field and the engineering practice of computer programming are both largely concerned with discovering and implementing the most efficient algorithms for a given class of problems.</w:t>
      </w:r>
    </w:p>
    <w:sectPr w:rsidR="00E67B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9337783">
    <w:abstractNumId w:val="8"/>
  </w:num>
  <w:num w:numId="2" w16cid:durableId="2083134826">
    <w:abstractNumId w:val="6"/>
  </w:num>
  <w:num w:numId="3" w16cid:durableId="1073309804">
    <w:abstractNumId w:val="5"/>
  </w:num>
  <w:num w:numId="4" w16cid:durableId="67505692">
    <w:abstractNumId w:val="4"/>
  </w:num>
  <w:num w:numId="5" w16cid:durableId="270013961">
    <w:abstractNumId w:val="7"/>
  </w:num>
  <w:num w:numId="6" w16cid:durableId="1236891785">
    <w:abstractNumId w:val="3"/>
  </w:num>
  <w:num w:numId="7" w16cid:durableId="1963919932">
    <w:abstractNumId w:val="2"/>
  </w:num>
  <w:num w:numId="8" w16cid:durableId="788203074">
    <w:abstractNumId w:val="1"/>
  </w:num>
  <w:num w:numId="9" w16cid:durableId="212129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28A3"/>
    <w:rsid w:val="00B47730"/>
    <w:rsid w:val="00CB0664"/>
    <w:rsid w:val="00E67B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