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68DA" w:rsidRDefault="00A707FB">
      <w:r>
        <w:t>Languages form an approximate spectrum from "low-level" to "high-level"; "low-level" languages are typically more machine-oriented and faster to execute, whereas "high-level" languages are more abstract and easier to use but execute less quickly..</w:t>
      </w:r>
      <w:r>
        <w:br/>
        <w:t xml:space="preserve">The </w:t>
      </w:r>
      <w:r>
        <w:t>following properties are among the most important:</w:t>
      </w:r>
      <w:r>
        <w:br/>
      </w:r>
      <w:r>
        <w:br/>
        <w:t xml:space="preserve"> In computer programming, readability refers to the ease with which a human reader can comprehend the purpose, control flow, and operation of source code.</w:t>
      </w:r>
      <w:r>
        <w:br/>
        <w:t>There exist a lot of different approaches for each of those tasks.</w:t>
      </w:r>
      <w:r>
        <w:br/>
        <w:t>Methods of measuring programming language popularity include: counting the number of job advertisements that mention the language, the number of books sold and courses teaching the language (this overestimates the importance of newer lang</w:t>
      </w:r>
      <w:r>
        <w:t>uages), and estimates of the number of existing lines of code written in the language (this underestimates the number of users of business languages such as COBOL).</w:t>
      </w:r>
      <w:r>
        <w:br/>
        <w:t xml:space="preserve"> The academic field and the engineering practice of computer programming are both largely concerned with discovering and implementing the most efficient algorithms for a given class of problems.</w:t>
      </w:r>
      <w:r>
        <w:br/>
        <w:t>However, because an assembly language is little more than a different notation for a machine language,  two machines with different instruction sets als</w:t>
      </w:r>
      <w:r>
        <w:t>o have different assembly languages.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 A similar technique used for database design is Entity-Relationship Modeling (ER Modeling).</w:t>
      </w:r>
      <w:r>
        <w:br/>
        <w:t xml:space="preserve"> Different programming languages support different styles of programming (called programming paradigms).</w:t>
      </w:r>
      <w:r>
        <w:br/>
        <w:t>One approach popular for requirements</w:t>
      </w:r>
      <w:r>
        <w:t xml:space="preserve"> analysis is Use Case analysis.</w:t>
      </w:r>
      <w:r>
        <w:br/>
      </w:r>
      <w:r>
        <w:br/>
        <w:t>In 1206, the Arab engineer Al-Jazari invented a programmable drum machine where a musical mechanical automaton could be made to play different rhythms and drum patterns, via pegs and cams.</w:t>
      </w:r>
      <w:r>
        <w:br/>
        <w:t>In 1801, the Jacquard loom could produce entirely different weaves by changing the "program" – a series of pasteboard cards with holes punched in them.</w:t>
      </w:r>
      <w:r>
        <w:br/>
        <w:t xml:space="preserve"> High-level languages made the process of developing a program simpler and more understandable, and less bound to the underlying hardware.</w:t>
      </w:r>
      <w:r>
        <w:br/>
        <w:t>It affects the aspects of quality above, including portability, usability and most importantly maintainability.</w:t>
      </w:r>
    </w:p>
    <w:sectPr w:rsidR="006F68D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43806717">
    <w:abstractNumId w:val="8"/>
  </w:num>
  <w:num w:numId="2" w16cid:durableId="510686737">
    <w:abstractNumId w:val="6"/>
  </w:num>
  <w:num w:numId="3" w16cid:durableId="246815144">
    <w:abstractNumId w:val="5"/>
  </w:num>
  <w:num w:numId="4" w16cid:durableId="1971352691">
    <w:abstractNumId w:val="4"/>
  </w:num>
  <w:num w:numId="5" w16cid:durableId="464349733">
    <w:abstractNumId w:val="7"/>
  </w:num>
  <w:num w:numId="6" w16cid:durableId="1805391864">
    <w:abstractNumId w:val="3"/>
  </w:num>
  <w:num w:numId="7" w16cid:durableId="1264338678">
    <w:abstractNumId w:val="2"/>
  </w:num>
  <w:num w:numId="8" w16cid:durableId="257569907">
    <w:abstractNumId w:val="1"/>
  </w:num>
  <w:num w:numId="9" w16cid:durableId="105808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F68DA"/>
    <w:rsid w:val="00A707F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2023-12-06T07:01:00Z</dcterms:modified>
  <cp:category/>
</cp:coreProperties>
</file>