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AE3" w:rsidRDefault="007D240A">
      <w:r>
        <w:t>Use of a static code analysis tool can help detect some possible problems..</w:t>
      </w:r>
      <w:r>
        <w:br/>
        <w:t>However, readability is more than just programming style.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Auxiliary tasks accompanying and related to programming include analyzing requirements, testing, debugging (investigating and fixing pr</w:t>
      </w:r>
      <w:r>
        <w:t>oblems), implementation of build systems, and management of derived artifacts, such as programs' machine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Techniques like Code refactoring can enhance readability.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affects the aspects of quality above, including portability, usability and most importantly maintainability.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the 9th century, the Arab mathematician Al-Kindi de</w:t>
      </w:r>
      <w:r>
        <w:t>scribed a cryptographic algorithm for deciphering encrypted code, in A Manuscript on Deciphering Cryptographic Messages.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After the bug is reproduced, the input of the program may need to be simplified to make it easier to debug.</w:t>
      </w:r>
      <w:r>
        <w:br/>
        <w:t xml:space="preserve">Also, specific user environment and usage history can make it difficult to reproduce the </w:t>
      </w:r>
      <w:r>
        <w:t>problem.</w:t>
      </w:r>
    </w:p>
    <w:sectPr w:rsidR="006B7A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319604">
    <w:abstractNumId w:val="8"/>
  </w:num>
  <w:num w:numId="2" w16cid:durableId="142281982">
    <w:abstractNumId w:val="6"/>
  </w:num>
  <w:num w:numId="3" w16cid:durableId="167209661">
    <w:abstractNumId w:val="5"/>
  </w:num>
  <w:num w:numId="4" w16cid:durableId="1144614800">
    <w:abstractNumId w:val="4"/>
  </w:num>
  <w:num w:numId="5" w16cid:durableId="488057291">
    <w:abstractNumId w:val="7"/>
  </w:num>
  <w:num w:numId="6" w16cid:durableId="1251936967">
    <w:abstractNumId w:val="3"/>
  </w:num>
  <w:num w:numId="7" w16cid:durableId="330792313">
    <w:abstractNumId w:val="2"/>
  </w:num>
  <w:num w:numId="8" w16cid:durableId="577985390">
    <w:abstractNumId w:val="1"/>
  </w:num>
  <w:num w:numId="9" w16cid:durableId="104837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7AE3"/>
    <w:rsid w:val="007D24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2023-12-06T06:33:00Z</dcterms:modified>
  <cp:category/>
</cp:coreProperties>
</file>