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CF3" w:rsidRDefault="00CF36A0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 choice of language used is subject to many considerations, such as compan</w:t>
      </w:r>
      <w:r>
        <w:t>y policy, suitability to task, availability of third-party packages, or individual preference.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Sometimes software development is known as software engineering, especially when it employs formal methods or follows an engineering design process.</w:t>
      </w:r>
      <w:r>
        <w:br/>
        <w:t>It affects the aspects of quality above, including portability, usability and m</w:t>
      </w:r>
      <w:r>
        <w:t>ost importantly maintainability.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Later a control panel (plug board) added to his 1906 Type I Tabulator allowed it to be programmed for different j</w:t>
      </w:r>
      <w:r>
        <w:t>obs, and by the late 1940s, unit record equipment such as the IBM 602 and IBM 604, were programmed by control panels in a similar way, as were the first electronic computers.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>He gave the first description of cryptanal</w:t>
      </w:r>
      <w:r>
        <w:t>ysis by frequency analysis, the earliest code-breaking algorithm.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Computer programmers are those who write computer software.</w:t>
      </w:r>
    </w:p>
    <w:sectPr w:rsidR="00541C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0828853">
    <w:abstractNumId w:val="8"/>
  </w:num>
  <w:num w:numId="2" w16cid:durableId="265042644">
    <w:abstractNumId w:val="6"/>
  </w:num>
  <w:num w:numId="3" w16cid:durableId="550921534">
    <w:abstractNumId w:val="5"/>
  </w:num>
  <w:num w:numId="4" w16cid:durableId="549414523">
    <w:abstractNumId w:val="4"/>
  </w:num>
  <w:num w:numId="5" w16cid:durableId="368605763">
    <w:abstractNumId w:val="7"/>
  </w:num>
  <w:num w:numId="6" w16cid:durableId="1593396452">
    <w:abstractNumId w:val="3"/>
  </w:num>
  <w:num w:numId="7" w16cid:durableId="1004091277">
    <w:abstractNumId w:val="2"/>
  </w:num>
  <w:num w:numId="8" w16cid:durableId="201481938">
    <w:abstractNumId w:val="1"/>
  </w:num>
  <w:num w:numId="9" w16cid:durableId="169653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CF3"/>
    <w:rsid w:val="00AA1D8D"/>
    <w:rsid w:val="00B47730"/>
    <w:rsid w:val="00CB0664"/>
    <w:rsid w:val="00CF36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