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F78" w:rsidRDefault="00857C3F">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Assembly languages were soon developed that let the programmer specify instruction in a text format (e.g., </w:t>
      </w:r>
      <w:r>
        <w:t>ADD X, TOTAL), with abbreviations for each operation code and meaningful names for specifying addresses.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Compilers harnessed the power of computers to make programming easier by allowing programmers to specify calculations by entering a</w:t>
      </w:r>
      <w:r>
        <w:t xml:space="preserve"> formula using infix notation.</w:t>
      </w:r>
      <w:r>
        <w:br/>
        <w:t xml:space="preserve"> Popular modeling techniques include Object-Oriented Analysis and Design (OOAD) and Model-Driven Architecture (MDA).</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requirements, testing, debugging (investigating and fixing problems), implementation of build systems, and m</w:t>
      </w:r>
      <w:r>
        <w:t>anagement of derived artifacts, such as programs' machine code.</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r>
        <w:br/>
        <w:t xml:space="preserve"> Different programming languages support different styles of programming (called programming paradigms).</w:t>
      </w:r>
      <w:r>
        <w:br/>
        <w:t>Methods of measuring programming language popularity include: counting the number of</w:t>
      </w:r>
      <w:r>
        <w:t xml:space="preserve">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In the 9th century, the Arab mathematician Al-Kindi described a cryptographic algorithm for deciphering encrypted code, in A Manusc</w:t>
      </w:r>
      <w:r>
        <w:t>ript on Deciphering Cryptographic Messages.</w:t>
      </w:r>
    </w:p>
    <w:sectPr w:rsidR="00045F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529482">
    <w:abstractNumId w:val="8"/>
  </w:num>
  <w:num w:numId="2" w16cid:durableId="1830823891">
    <w:abstractNumId w:val="6"/>
  </w:num>
  <w:num w:numId="3" w16cid:durableId="1943608789">
    <w:abstractNumId w:val="5"/>
  </w:num>
  <w:num w:numId="4" w16cid:durableId="943880069">
    <w:abstractNumId w:val="4"/>
  </w:num>
  <w:num w:numId="5" w16cid:durableId="1370646447">
    <w:abstractNumId w:val="7"/>
  </w:num>
  <w:num w:numId="6" w16cid:durableId="1971865187">
    <w:abstractNumId w:val="3"/>
  </w:num>
  <w:num w:numId="7" w16cid:durableId="1503278527">
    <w:abstractNumId w:val="2"/>
  </w:num>
  <w:num w:numId="8" w16cid:durableId="708651512">
    <w:abstractNumId w:val="1"/>
  </w:num>
  <w:num w:numId="9" w16cid:durableId="16293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F78"/>
    <w:rsid w:val="0006063C"/>
    <w:rsid w:val="0015074B"/>
    <w:rsid w:val="0029639D"/>
    <w:rsid w:val="00326F90"/>
    <w:rsid w:val="00857C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