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504F" w:rsidRDefault="00620515">
      <w:r>
        <w:br/>
        <w:t>It affects the aspects of quality above, including portability, usability and most importantly maintainability..</w:t>
      </w:r>
      <w:r>
        <w:br/>
        <w:t xml:space="preserve">However, with the concept of the stored-program computer introduced in 1949, both programs and data were stored and manipulated in the </w:t>
      </w:r>
      <w:r>
        <w:t>same way in computer memory.</w:t>
      </w:r>
      <w:r>
        <w:br/>
        <w:t xml:space="preserve"> Different programming languages support different styles of programming (called programming paradigms).</w:t>
      </w:r>
      <w:r>
        <w:br/>
        <w:t>Many programmers use forms of Agile software development where the various stages of formal software development are more integrated together into short cycles that take a few weeks rather than years.</w:t>
      </w:r>
      <w:r>
        <w:br/>
        <w:t>The choice of language used is subject to many considerations, such as company policy, suitability to task, availability of third-party packages, or individual preference.</w:t>
      </w:r>
      <w:r>
        <w:br/>
        <w:t>Metho</w:t>
      </w:r>
      <w:r>
        <w:t>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FORTRAN, the first widely used high-level language to have a functional implementation, came out in 1957, and many</w:t>
      </w:r>
      <w:r>
        <w:t xml:space="preserve"> other languages were soon developed—in particular, COBOL aimed at commercial data processing, and Lisp for computer research.</w:t>
      </w:r>
      <w:r>
        <w:br/>
        <w:t>Techniques like Code refactoring can enhance readability.</w:t>
      </w:r>
      <w:r>
        <w:br/>
        <w:t>Text editors were also developed that allowed changes and corrections to be made much more easily than with punched cards.</w:t>
      </w:r>
      <w:r>
        <w:br/>
        <w:t>In 1801, the Jacquard loom could produce entirely different weaves by changing the "program" – a series of pasteboard cards with holes punched in them.</w:t>
      </w:r>
      <w:r>
        <w:br/>
        <w:t>Languages form an approximate spectrum from "low-lev</w:t>
      </w:r>
      <w:r>
        <w:t>el" to "high-level"; "low-level" languages are typically more machine-oriented and faster to execute, whereas "high-level" languages are more abstract and easier to use but execute less quickly.</w:t>
      </w:r>
      <w:r>
        <w:br/>
        <w:t>The Unified Modeling Language (UML) is a notation used for both the OOAD and MDA.</w:t>
      </w:r>
      <w:r>
        <w:br/>
        <w:t>Also, specific user environment and usage history can make it difficult to reproduce the problem.</w:t>
      </w:r>
      <w:r>
        <w:br/>
        <w:t>For example, when a bug in a compiler can make it crash when parsing some large source file, a simplification of the test case that resul</w:t>
      </w:r>
      <w:r>
        <w:t>ts in only few lines from the original source file can be sufficient to reproduce the same crash.</w:t>
      </w:r>
    </w:p>
    <w:sectPr w:rsidR="000250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2223710">
    <w:abstractNumId w:val="8"/>
  </w:num>
  <w:num w:numId="2" w16cid:durableId="614680877">
    <w:abstractNumId w:val="6"/>
  </w:num>
  <w:num w:numId="3" w16cid:durableId="204341751">
    <w:abstractNumId w:val="5"/>
  </w:num>
  <w:num w:numId="4" w16cid:durableId="214003233">
    <w:abstractNumId w:val="4"/>
  </w:num>
  <w:num w:numId="5" w16cid:durableId="1885437529">
    <w:abstractNumId w:val="7"/>
  </w:num>
  <w:num w:numId="6" w16cid:durableId="513350229">
    <w:abstractNumId w:val="3"/>
  </w:num>
  <w:num w:numId="7" w16cid:durableId="1020469135">
    <w:abstractNumId w:val="2"/>
  </w:num>
  <w:num w:numId="8" w16cid:durableId="1945964633">
    <w:abstractNumId w:val="1"/>
  </w:num>
  <w:num w:numId="9" w16cid:durableId="1267078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504F"/>
    <w:rsid w:val="00034616"/>
    <w:rsid w:val="0006063C"/>
    <w:rsid w:val="0015074B"/>
    <w:rsid w:val="0029639D"/>
    <w:rsid w:val="00326F90"/>
    <w:rsid w:val="0062051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2023-12-06T06:01:00Z</dcterms:modified>
  <cp:category/>
</cp:coreProperties>
</file>