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C25" w:rsidRDefault="00DD5F33">
      <w:r>
        <w:t>However, Charles Babbage had already written his first program for the Analytical Engine in 1837..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Unreadable code often leads to bugs, inefficiencies, and duplicated code.</w:t>
      </w:r>
      <w:r>
        <w:br/>
        <w:t>Use of a static code analysis tool can help detect some possible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>Later a control panel (plug board) added to his 1906 Type I Tabulator allowed it to be programmed for different j</w:t>
      </w:r>
      <w:r>
        <w:t>obs, and by the late 1940s, unit record equipment such as the IBM 602 and IBM 604, were programmed by control panels in a similar way, as were the first electronic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</w:t>
      </w:r>
      <w:r>
        <w:t xml:space="preserve"> developed with the intent to resolve readability concerns by adopting non-traditional approaches to code structure and display.</w:t>
      </w:r>
      <w:r>
        <w:br/>
        <w:t>Techniques like Code refactoring can enhance readability.</w:t>
      </w:r>
    </w:p>
    <w:sectPr w:rsidR="00C66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800383">
    <w:abstractNumId w:val="8"/>
  </w:num>
  <w:num w:numId="2" w16cid:durableId="573393849">
    <w:abstractNumId w:val="6"/>
  </w:num>
  <w:num w:numId="3" w16cid:durableId="2133091952">
    <w:abstractNumId w:val="5"/>
  </w:num>
  <w:num w:numId="4" w16cid:durableId="676005200">
    <w:abstractNumId w:val="4"/>
  </w:num>
  <w:num w:numId="5" w16cid:durableId="2009482321">
    <w:abstractNumId w:val="7"/>
  </w:num>
  <w:num w:numId="6" w16cid:durableId="1987123427">
    <w:abstractNumId w:val="3"/>
  </w:num>
  <w:num w:numId="7" w16cid:durableId="425347293">
    <w:abstractNumId w:val="2"/>
  </w:num>
  <w:num w:numId="8" w16cid:durableId="432476672">
    <w:abstractNumId w:val="1"/>
  </w:num>
  <w:num w:numId="9" w16cid:durableId="62596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6C25"/>
    <w:rsid w:val="00CB0664"/>
    <w:rsid w:val="00DD5F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