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839" w:rsidRDefault="004C516B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After the bug is reproduced, the input of the program may need to be simplified to make it easier to debug.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Different programming languages support different styles of programming (called programming paradigms).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with the concept of the stored-program computer introduced in 1949, both programs and data were stored and manipulated in the same way in computer mem</w:t>
      </w:r>
      <w:r>
        <w:t>ory.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text editors such as Emacs allow GDB to be invoked through them, to provide a visual environment.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In the 1880s, Herman Hollerith invented the concept of storing data in machine-readable form.</w:t>
      </w:r>
      <w:r>
        <w:br/>
        <w:t>So</w:t>
      </w:r>
      <w:r>
        <w:t>metimes software development is known as software engineering, especially when it employs formal methods or follows an engineering design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This can be a non-trivial task, for example as with parallel processes or some unusual software bugs.</w:t>
      </w:r>
      <w:r>
        <w:br/>
        <w:t>Provided the functions</w:t>
      </w:r>
      <w:r>
        <w:t xml:space="preserve"> in a library follow the appropriate run-time conventions (e.g., method of passing arguments), then these functions may be written in any other language.</w:t>
      </w:r>
    </w:p>
    <w:sectPr w:rsidR="00AE58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6304700">
    <w:abstractNumId w:val="8"/>
  </w:num>
  <w:num w:numId="2" w16cid:durableId="1164975191">
    <w:abstractNumId w:val="6"/>
  </w:num>
  <w:num w:numId="3" w16cid:durableId="231503323">
    <w:abstractNumId w:val="5"/>
  </w:num>
  <w:num w:numId="4" w16cid:durableId="414014507">
    <w:abstractNumId w:val="4"/>
  </w:num>
  <w:num w:numId="5" w16cid:durableId="1508521073">
    <w:abstractNumId w:val="7"/>
  </w:num>
  <w:num w:numId="6" w16cid:durableId="603654922">
    <w:abstractNumId w:val="3"/>
  </w:num>
  <w:num w:numId="7" w16cid:durableId="537662003">
    <w:abstractNumId w:val="2"/>
  </w:num>
  <w:num w:numId="8" w16cid:durableId="1918898588">
    <w:abstractNumId w:val="1"/>
  </w:num>
  <w:num w:numId="9" w16cid:durableId="80701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16B"/>
    <w:rsid w:val="00AA1D8D"/>
    <w:rsid w:val="00AE583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