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041" w:rsidRDefault="00EB0DB8">
      <w:r>
        <w:t>A study found that a few simple readability transformations made code shorter and drastically reduced the time to understand it..</w:t>
      </w:r>
      <w:r>
        <w:br/>
        <w:t>Use of a static code analysis tool can help detect some possible problems.</w:t>
      </w:r>
      <w:r>
        <w:br/>
      </w:r>
      <w:r>
        <w:t xml:space="preserve"> Different programming languages support different styles of programming (called programming paradigms).</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r>
        <w:br/>
        <w:t>P</w:t>
      </w:r>
      <w:r>
        <w:t>rovided the functions in a library follow the appropriate run-time conventions (e.g., method of passing arguments), then these functions may be written in any other language.</w:t>
      </w:r>
      <w:r>
        <w:br/>
        <w:t>Some languages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Programming languages are essential for software development.</w:t>
      </w:r>
      <w:r>
        <w:br/>
        <w:t>For example, when a bug in a compiler can make it crash when parsing some large source file, a simplification of the test case that results in only few lines from the original source file can be sufficient to reproduce the same crash.</w:t>
      </w:r>
      <w:r>
        <w:br/>
        <w:t xml:space="preserve">Expert programmers are </w:t>
      </w:r>
      <w:r>
        <w:t>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p>
    <w:sectPr w:rsidR="00AA20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176237">
    <w:abstractNumId w:val="8"/>
  </w:num>
  <w:num w:numId="2" w16cid:durableId="702435827">
    <w:abstractNumId w:val="6"/>
  </w:num>
  <w:num w:numId="3" w16cid:durableId="1238049774">
    <w:abstractNumId w:val="5"/>
  </w:num>
  <w:num w:numId="4" w16cid:durableId="971596582">
    <w:abstractNumId w:val="4"/>
  </w:num>
  <w:num w:numId="5" w16cid:durableId="1494487819">
    <w:abstractNumId w:val="7"/>
  </w:num>
  <w:num w:numId="6" w16cid:durableId="1118568739">
    <w:abstractNumId w:val="3"/>
  </w:num>
  <w:num w:numId="7" w16cid:durableId="1482313780">
    <w:abstractNumId w:val="2"/>
  </w:num>
  <w:num w:numId="8" w16cid:durableId="206140557">
    <w:abstractNumId w:val="1"/>
  </w:num>
  <w:num w:numId="9" w16cid:durableId="133923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2041"/>
    <w:rsid w:val="00B47730"/>
    <w:rsid w:val="00CB0664"/>
    <w:rsid w:val="00EB0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