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D9B" w:rsidRDefault="00F41E96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Whatever the approach to development may be, the final program must satisfy some fundamental properties.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Programs were mostly entered using punched cards or paper tape.</w:t>
      </w:r>
      <w:r>
        <w:br/>
        <w:t>Use of a static code analysis tool can help detect some possible problems.</w:t>
      </w:r>
      <w:r>
        <w:br/>
        <w:t>Later a control panel (plug board) added to his 1906 Type I Tabulator allowed it to be programmed for differen</w:t>
      </w:r>
      <w:r>
        <w:t>t jobs, and by the late 1940s, unit record equipment such as the IBM 602 and IBM 604, were programmed by control panels in a similar way, as were the first electronic computers.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>In 1206, the Arab engineer Al-Jazari invented a programmable drum machine where a musical mechanical a</w:t>
      </w:r>
      <w:r>
        <w:t>utomaton could be made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Unified Modeling Language (UML) is a notation used for both the OOAD and MDA.</w:t>
      </w:r>
      <w:r>
        <w:br/>
        <w:t xml:space="preserve"> Various visual programming languages have also been developed with the intent to resolve readability concerns by adopting</w:t>
      </w:r>
      <w:r>
        <w:t xml:space="preserve"> non-traditional approaches to code structure and display.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4E3D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622965">
    <w:abstractNumId w:val="8"/>
  </w:num>
  <w:num w:numId="2" w16cid:durableId="815417956">
    <w:abstractNumId w:val="6"/>
  </w:num>
  <w:num w:numId="3" w16cid:durableId="813908401">
    <w:abstractNumId w:val="5"/>
  </w:num>
  <w:num w:numId="4" w16cid:durableId="1824272194">
    <w:abstractNumId w:val="4"/>
  </w:num>
  <w:num w:numId="5" w16cid:durableId="1889218258">
    <w:abstractNumId w:val="7"/>
  </w:num>
  <w:num w:numId="6" w16cid:durableId="2065061812">
    <w:abstractNumId w:val="3"/>
  </w:num>
  <w:num w:numId="7" w16cid:durableId="125710096">
    <w:abstractNumId w:val="2"/>
  </w:num>
  <w:num w:numId="8" w16cid:durableId="1577396316">
    <w:abstractNumId w:val="1"/>
  </w:num>
  <w:num w:numId="9" w16cid:durableId="17869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D9B"/>
    <w:rsid w:val="00AA1D8D"/>
    <w:rsid w:val="00B47730"/>
    <w:rsid w:val="00CB0664"/>
    <w:rsid w:val="00F41E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