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307" w:rsidRDefault="0073044C">
      <w:r>
        <w:t>Some languages are more prone to some kinds of faults because their specification does not require compilers to perform as much checking as other languages..</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r>
      <w:r>
        <w:br/>
        <w:t>The first compiler related tool, the A-0 System, was developed in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 xml:space="preserve"> These com</w:t>
      </w:r>
      <w:r>
        <w:t>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For example, when a bug in a co</w:t>
      </w:r>
      <w:r>
        <w:t>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r>
        <w:br/>
        <w:t>He gave the first description of cryptanalysis by frequency analysis, the earliest code-breaking algorithm.</w:t>
      </w:r>
      <w:r>
        <w:br/>
        <w:t>Languages form an approximate spectrum from "low-level" to "high-level"; "low-level" langu</w:t>
      </w:r>
      <w:r>
        <w:t>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r>
        <w:br/>
        <w:t>When debugging the problem in a GUI, the programmer can try to skip some user interaction from the original problem description and check if remaining actions are sufficient for bugs to appear.</w:t>
      </w:r>
      <w:r>
        <w:br/>
        <w:t xml:space="preserve"> Following a consistent programming style often helps re</w:t>
      </w:r>
      <w:r>
        <w:t>adability.</w:t>
      </w:r>
      <w:r>
        <w:br/>
        <w:t>Techniques like Code refactoring can enhance readability.</w:t>
      </w:r>
      <w:r>
        <w:br/>
        <w:t>While these are sometimes considered programming, often the term software development is used for this larger overall process – with the terms programming, implementation, and coding reserved for the writing and editing of code per se.</w:t>
      </w:r>
    </w:p>
    <w:sectPr w:rsidR="00D94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882272">
    <w:abstractNumId w:val="8"/>
  </w:num>
  <w:num w:numId="2" w16cid:durableId="1618829248">
    <w:abstractNumId w:val="6"/>
  </w:num>
  <w:num w:numId="3" w16cid:durableId="1922987304">
    <w:abstractNumId w:val="5"/>
  </w:num>
  <w:num w:numId="4" w16cid:durableId="2127041252">
    <w:abstractNumId w:val="4"/>
  </w:num>
  <w:num w:numId="5" w16cid:durableId="906842743">
    <w:abstractNumId w:val="7"/>
  </w:num>
  <w:num w:numId="6" w16cid:durableId="2019387887">
    <w:abstractNumId w:val="3"/>
  </w:num>
  <w:num w:numId="7" w16cid:durableId="119416708">
    <w:abstractNumId w:val="2"/>
  </w:num>
  <w:num w:numId="8" w16cid:durableId="701131170">
    <w:abstractNumId w:val="1"/>
  </w:num>
  <w:num w:numId="9" w16cid:durableId="175316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44C"/>
    <w:rsid w:val="00AA1D8D"/>
    <w:rsid w:val="00B47730"/>
    <w:rsid w:val="00CB0664"/>
    <w:rsid w:val="00D943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