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505" w:rsidRDefault="00ED73E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Following a consistent programming style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programmi</w:t>
      </w:r>
      <w:r>
        <w:t>ng languages have also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</w:t>
      </w:r>
      <w:r>
        <w:t>ion, which expresses resource use, such as execution time or memory consumption, in terms of the size of an input.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>Compilers harnessed the power of computers to make programming ea</w:t>
      </w:r>
      <w:r>
        <w:t>sier by allowing programmers to specify calculations by entering a formula using infix notation.</w:t>
      </w:r>
      <w:r>
        <w:br/>
        <w:t>Text editors were also developed that allowed changes and corrections to be made much more easily than with punched cards.</w:t>
      </w:r>
      <w:r>
        <w:br/>
        <w:t>However, Charles Babbage had already written his first program for the Analytical Engine in 1837.</w:t>
      </w:r>
    </w:p>
    <w:sectPr w:rsidR="00FE7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612794">
    <w:abstractNumId w:val="8"/>
  </w:num>
  <w:num w:numId="2" w16cid:durableId="952787410">
    <w:abstractNumId w:val="6"/>
  </w:num>
  <w:num w:numId="3" w16cid:durableId="519274270">
    <w:abstractNumId w:val="5"/>
  </w:num>
  <w:num w:numId="4" w16cid:durableId="628903945">
    <w:abstractNumId w:val="4"/>
  </w:num>
  <w:num w:numId="5" w16cid:durableId="918514837">
    <w:abstractNumId w:val="7"/>
  </w:num>
  <w:num w:numId="6" w16cid:durableId="1040477898">
    <w:abstractNumId w:val="3"/>
  </w:num>
  <w:num w:numId="7" w16cid:durableId="2129856047">
    <w:abstractNumId w:val="2"/>
  </w:num>
  <w:num w:numId="8" w16cid:durableId="1158692599">
    <w:abstractNumId w:val="1"/>
  </w:num>
  <w:num w:numId="9" w16cid:durableId="120096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73E8"/>
    <w:rsid w:val="00FC693F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