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651" w:rsidRDefault="00422D8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 xml:space="preserve"> Following a consistent programming style often helps readability.</w:t>
      </w:r>
      <w:r>
        <w:br/>
        <w:t>For this purpose, algorithms are classified into ord</w:t>
      </w:r>
      <w:r>
        <w:t>ers using so-called Big O notation, which expresses resource use, such as execution time or memory consumption, in terms of the size of an input.</w:t>
      </w:r>
      <w:r>
        <w:br/>
        <w:t>Many factors, having little or nothing to do with the ability of the computer to efficiently compile and execute the code, contribute to readability.</w:t>
      </w:r>
      <w:r>
        <w:br/>
        <w:t>Programming languages are essential for software development.</w:t>
      </w:r>
      <w:r>
        <w:br/>
        <w:t xml:space="preserve"> A similar technique used for database design is Entity-Relationship Modeling (ER Modeling).</w:t>
      </w:r>
      <w:r>
        <w:br/>
        <w:t>The choice of language used is subject to many considerations</w:t>
      </w:r>
      <w:r>
        <w:t>, such as company policy, suitability to task, availability of third-party packages, or individual preference.</w:t>
      </w:r>
      <w:r>
        <w:br/>
        <w:t xml:space="preserve"> Code-breaking algorithms have also existed for centuries.</w:t>
      </w:r>
      <w:r>
        <w:br/>
        <w:t xml:space="preserve"> It is very difficult to determine what are the most popular modern programming languages.</w:t>
      </w:r>
      <w:r>
        <w:br/>
        <w:t xml:space="preserve"> Whatever the approach to development may be, the final program must satisfy some fundamental properties.</w:t>
      </w:r>
      <w:r>
        <w:br/>
        <w:t>However, with the concept of the stored-program computer introduced in 1949, both programs and data were stored and manipulated in the same way i</w:t>
      </w:r>
      <w:r>
        <w:t>n computer memory.</w:t>
      </w:r>
      <w:r>
        <w:br/>
        <w:t>The Unified Modeling Language (UML) is a notation used for both the OOAD and MDA.</w:t>
      </w:r>
      <w:r>
        <w:br/>
        <w:t>Compilers harnessed the power of computers to make programming easier by allowing programmers to specify calculations by entering a formula using infix notation.</w:t>
      </w:r>
    </w:p>
    <w:sectPr w:rsidR="003E5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850842">
    <w:abstractNumId w:val="8"/>
  </w:num>
  <w:num w:numId="2" w16cid:durableId="68843694">
    <w:abstractNumId w:val="6"/>
  </w:num>
  <w:num w:numId="3" w16cid:durableId="2026982380">
    <w:abstractNumId w:val="5"/>
  </w:num>
  <w:num w:numId="4" w16cid:durableId="1114130697">
    <w:abstractNumId w:val="4"/>
  </w:num>
  <w:num w:numId="5" w16cid:durableId="2089301970">
    <w:abstractNumId w:val="7"/>
  </w:num>
  <w:num w:numId="6" w16cid:durableId="274794200">
    <w:abstractNumId w:val="3"/>
  </w:num>
  <w:num w:numId="7" w16cid:durableId="1920090173">
    <w:abstractNumId w:val="2"/>
  </w:num>
  <w:num w:numId="8" w16cid:durableId="624432366">
    <w:abstractNumId w:val="1"/>
  </w:num>
  <w:num w:numId="9" w16cid:durableId="33634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651"/>
    <w:rsid w:val="00422D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