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F25" w:rsidRDefault="00425F3B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Compilers harnessed the power of computers to make </w:t>
      </w:r>
      <w:r>
        <w:t>programming easier by allowing programmers to specify calculations by entering a formula using infix notation.</w:t>
      </w:r>
      <w:r>
        <w:br/>
        <w:t xml:space="preserve"> Following a consistent programming style often helps readability.</w:t>
      </w:r>
      <w:r>
        <w:br/>
        <w:t xml:space="preserve"> A similar technique used for database design is Entity-Relationship Modeling (ER Modeling).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</w:t>
      </w:r>
      <w:r>
        <w:t>e or memory consumption, in terms of the size of an input.</w:t>
      </w:r>
      <w:r>
        <w:br/>
        <w:t>There exist a lot of different approaches for each of those tasks.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 xml:space="preserve"> High-level languages made the process of developing a </w:t>
      </w:r>
      <w:r>
        <w:t>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</w:t>
      </w:r>
      <w:r>
        <w:t>f applications.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EC4F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2268525">
    <w:abstractNumId w:val="8"/>
  </w:num>
  <w:num w:numId="2" w16cid:durableId="1714112467">
    <w:abstractNumId w:val="6"/>
  </w:num>
  <w:num w:numId="3" w16cid:durableId="1245190584">
    <w:abstractNumId w:val="5"/>
  </w:num>
  <w:num w:numId="4" w16cid:durableId="1852794938">
    <w:abstractNumId w:val="4"/>
  </w:num>
  <w:num w:numId="5" w16cid:durableId="29188323">
    <w:abstractNumId w:val="7"/>
  </w:num>
  <w:num w:numId="6" w16cid:durableId="2105032895">
    <w:abstractNumId w:val="3"/>
  </w:num>
  <w:num w:numId="7" w16cid:durableId="275215382">
    <w:abstractNumId w:val="2"/>
  </w:num>
  <w:num w:numId="8" w16cid:durableId="1979144105">
    <w:abstractNumId w:val="1"/>
  </w:num>
  <w:num w:numId="9" w16cid:durableId="12469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5F3B"/>
    <w:rsid w:val="00AA1D8D"/>
    <w:rsid w:val="00B47730"/>
    <w:rsid w:val="00CB0664"/>
    <w:rsid w:val="00EC4F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