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1E1" w:rsidRDefault="00A7339E">
      <w:r>
        <w:t xml:space="preserve"> Debugging is a very important task in the software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abbreviations for each operation code and meaningful names for specifying addresses.</w:t>
      </w:r>
      <w:r>
        <w:br/>
        <w:t xml:space="preserve">Proficient </w:t>
      </w:r>
      <w:r>
        <w:t>programming usually requires expertise in several different subjects, including knowledge of the application domain, details of programming languages and generic code libraries, specialized algorithms, and formal logic.</w:t>
      </w:r>
      <w:r>
        <w:br/>
        <w:t xml:space="preserve"> Programmable devices have existed for centuries.</w:t>
      </w:r>
      <w:r>
        <w:br/>
        <w:t>They are the building blocks for all software, from the simplest applications to the most sophisticated ones.</w:t>
      </w:r>
      <w:r>
        <w:br/>
        <w:t xml:space="preserve"> Allen Downey, in his book How To Think Like A Computer Scientist, writes:</w:t>
      </w:r>
      <w:r>
        <w:br/>
        <w:t xml:space="preserve"> Many computer languages provide a mechanism to call func</w:t>
      </w:r>
      <w:r>
        <w:t>tions provided by shared libraries.</w:t>
      </w:r>
      <w:r>
        <w:br/>
        <w:t xml:space="preserve"> Machine code was the language of early programs, written in the instruction set of the particular machine, often in binary notation.</w:t>
      </w:r>
      <w:r>
        <w:br/>
        <w:t xml:space="preserve"> A similar technique used for database design is Entity-Relationship Modeling (ER Modeling).</w:t>
      </w:r>
      <w:r>
        <w:br/>
        <w:t xml:space="preserve"> Implementation techniques include imperative languages (object-oriented or procedural), functional languages, and logic languages.</w:t>
      </w:r>
      <w:r>
        <w:br/>
        <w:t>In 1801, the Jacquard loom could produce entirely different weaves by changing the "program" – a series of pasteboard</w:t>
      </w:r>
      <w:r>
        <w:t xml:space="preserve"> cards with holes punched in them.</w:t>
      </w:r>
      <w:r>
        <w:br/>
        <w:t xml:space="preserve"> Popular modeling techniques include Object-Oriented Analysis and Design (OOAD) and Model-Driven Architecture (MDA).</w:t>
      </w:r>
      <w:r>
        <w:br/>
        <w:t>For example, when a bug in a compiler can make it crash when parsing some large source file, a simplification of the test case that results in only few lines from the original source file can be sufficient to reproduce the same crash.</w:t>
      </w:r>
      <w:r>
        <w:br/>
        <w:t xml:space="preserve"> Readability is important because programmers spend the majority of their time reading, trying to understand, reusing and mod</w:t>
      </w:r>
      <w:r>
        <w:t>ifying existing source code, rather than writing new source code.</w:t>
      </w:r>
      <w:r>
        <w:br/>
        <w:t>He gave the first description of cryptanalysis by frequency analysis, the earliest code-breaking algorithm.</w:t>
      </w:r>
    </w:p>
    <w:sectPr w:rsidR="009021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7959147">
    <w:abstractNumId w:val="8"/>
  </w:num>
  <w:num w:numId="2" w16cid:durableId="1239708608">
    <w:abstractNumId w:val="6"/>
  </w:num>
  <w:num w:numId="3" w16cid:durableId="751901253">
    <w:abstractNumId w:val="5"/>
  </w:num>
  <w:num w:numId="4" w16cid:durableId="464855873">
    <w:abstractNumId w:val="4"/>
  </w:num>
  <w:num w:numId="5" w16cid:durableId="2037727629">
    <w:abstractNumId w:val="7"/>
  </w:num>
  <w:num w:numId="6" w16cid:durableId="555166752">
    <w:abstractNumId w:val="3"/>
  </w:num>
  <w:num w:numId="7" w16cid:durableId="2027095949">
    <w:abstractNumId w:val="2"/>
  </w:num>
  <w:num w:numId="8" w16cid:durableId="664281295">
    <w:abstractNumId w:val="1"/>
  </w:num>
  <w:num w:numId="9" w16cid:durableId="6049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1E1"/>
    <w:rsid w:val="00A733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