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8D2" w:rsidRDefault="009C456A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Text editors were also developed that allowed changes and corrections to be made much more easily than with punched cards.</w:t>
      </w:r>
      <w:r>
        <w:br/>
        <w:t xml:space="preserve"> It is very difficult to determine what are the most popular modern programming languages.</w:t>
      </w:r>
      <w:r>
        <w:br/>
        <w:t>It is usually easier to code in "high-level" languages than in "low-level" ones.</w:t>
      </w:r>
      <w:r>
        <w:br/>
        <w:t xml:space="preserve"> A similar technique used for database design is Entity-Re</w:t>
      </w:r>
      <w:r>
        <w:t>lationship Modeling (ER Modeling).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Many programmers use forms of Agile software development where the various stages of formal s</w:t>
      </w:r>
      <w:r>
        <w:t>oftware development are more integrated together into short cycles that take a few weeks rather than years.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Implementation techniques include imperative languages (object</w:t>
      </w:r>
      <w:r>
        <w:t>-oriented or procedural), functional languages,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</w:p>
    <w:sectPr w:rsidR="00B058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142264">
    <w:abstractNumId w:val="8"/>
  </w:num>
  <w:num w:numId="2" w16cid:durableId="1685669240">
    <w:abstractNumId w:val="6"/>
  </w:num>
  <w:num w:numId="3" w16cid:durableId="261501164">
    <w:abstractNumId w:val="5"/>
  </w:num>
  <w:num w:numId="4" w16cid:durableId="1409810453">
    <w:abstractNumId w:val="4"/>
  </w:num>
  <w:num w:numId="5" w16cid:durableId="1879775603">
    <w:abstractNumId w:val="7"/>
  </w:num>
  <w:num w:numId="6" w16cid:durableId="2139295995">
    <w:abstractNumId w:val="3"/>
  </w:num>
  <w:num w:numId="7" w16cid:durableId="1521435034">
    <w:abstractNumId w:val="2"/>
  </w:num>
  <w:num w:numId="8" w16cid:durableId="183902686">
    <w:abstractNumId w:val="1"/>
  </w:num>
  <w:num w:numId="9" w16cid:durableId="174479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456A"/>
    <w:rsid w:val="00AA1D8D"/>
    <w:rsid w:val="00B058D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