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0CE1" w:rsidRDefault="009D3D81">
      <w:r>
        <w:t>Some languages are more prone to some kinds of faults because their specification does not require compilers to perform as much checking as other languages..</w:t>
      </w:r>
      <w:r>
        <w:br/>
        <w:t xml:space="preserve">Proficient programming usually requires expertise in several different subjects, </w:t>
      </w:r>
      <w:r>
        <w:t>including knowledge of the application domain, details of programming languages and generic code libraries, specialized algorithms, and formal logic.</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Scripting and breakpointing is also part of this process.</w:t>
      </w:r>
      <w:r>
        <w:br/>
        <w:t xml:space="preserve"> A similar technique used for database design is Entity-R</w:t>
      </w:r>
      <w:r>
        <w:t>elationship Modeling (ER Modeling).</w:t>
      </w:r>
      <w:r>
        <w:br/>
        <w:t>Unreadable code often leads to bugs, inefficiencies, and duplicated code.</w:t>
      </w:r>
      <w:r>
        <w:br/>
        <w:t xml:space="preserve"> The academic field and the engineering practice of computer programming are both largely concerned with discovering and implementing the most efficient algorithms for a given class of problems.</w:t>
      </w:r>
      <w:r>
        <w:br/>
        <w:t>Normally the first step in debugging is to attempt to reproduce the problem.</w:t>
      </w:r>
      <w:r>
        <w:br/>
        <w:t>FORTRAN, the first widely used high-level language to have a functional implementation, came out in 1957, and many other languages</w:t>
      </w:r>
      <w:r>
        <w:t xml:space="preserve"> were soon developed—in particular, COBOL aimed at commercial data processing, and Lisp for computer research.</w:t>
      </w:r>
      <w:r>
        <w:br/>
        <w:t>However, with the concept of the stored-program computer introduced in 1949, both programs and data were stored and manipulated in the same way in computer memory.</w:t>
      </w:r>
      <w:r>
        <w:br/>
        <w:t>Many factors, having little or nothing to do with the ability of the computer to efficiently compile and execute the code, contribute to readability.</w:t>
      </w:r>
      <w:r>
        <w:br/>
        <w:t>Their jobs usually involve:</w:t>
      </w:r>
      <w:r>
        <w:br/>
        <w:t xml:space="preserve"> Although programming has been presented in the media as a </w:t>
      </w:r>
      <w:r>
        <w:t>somewhat mathematical subject, some research shows that good programmers have strong skills in natural human languages, and that learning to code is similar to learning a foreign language.</w:t>
      </w:r>
      <w:r>
        <w:br/>
        <w:t>Assembly languages were soon developed that let the programmer specify instruction in a text format (e.g., ADD X, TOTAL), with abbreviations for each operation code and meaningful names for specifying addresses.</w:t>
      </w:r>
      <w:r>
        <w:br/>
        <w:t>Methods of measuring programming language popularity include: counting the number of job advertisements that me</w:t>
      </w:r>
      <w:r>
        <w:t>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Following a consistent programming style often helps readability.</w:t>
      </w:r>
    </w:p>
    <w:sectPr w:rsidR="00170CE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88269846">
    <w:abstractNumId w:val="8"/>
  </w:num>
  <w:num w:numId="2" w16cid:durableId="1002899325">
    <w:abstractNumId w:val="6"/>
  </w:num>
  <w:num w:numId="3" w16cid:durableId="1063019645">
    <w:abstractNumId w:val="5"/>
  </w:num>
  <w:num w:numId="4" w16cid:durableId="643701219">
    <w:abstractNumId w:val="4"/>
  </w:num>
  <w:num w:numId="5" w16cid:durableId="67505392">
    <w:abstractNumId w:val="7"/>
  </w:num>
  <w:num w:numId="6" w16cid:durableId="1854297251">
    <w:abstractNumId w:val="3"/>
  </w:num>
  <w:num w:numId="7" w16cid:durableId="1265192002">
    <w:abstractNumId w:val="2"/>
  </w:num>
  <w:num w:numId="8" w16cid:durableId="422340008">
    <w:abstractNumId w:val="1"/>
  </w:num>
  <w:num w:numId="9" w16cid:durableId="1003317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0CE1"/>
    <w:rsid w:val="0029639D"/>
    <w:rsid w:val="00326F90"/>
    <w:rsid w:val="009D3D8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2023-12-06T07:01:00Z</dcterms:modified>
  <cp:category/>
</cp:coreProperties>
</file>