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8CD" w:rsidRDefault="00061EF0">
      <w:r>
        <w:t>He gave the first description of cryptanalysis by frequency analysis, the earliest code-breaking algorithm..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 xml:space="preserve"> Programmable devices have existed for centuries.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</w:t>
      </w:r>
      <w:r>
        <w:t>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</w:t>
      </w:r>
      <w:r>
        <w:t>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Provided the functions in a library follow the appropriate run-time conventions (e.g., method of passing arguments), then these functions may be written in </w:t>
      </w:r>
      <w:r>
        <w:t>any other language.</w:t>
      </w:r>
    </w:p>
    <w:sectPr w:rsidR="001D18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841122">
    <w:abstractNumId w:val="8"/>
  </w:num>
  <w:num w:numId="2" w16cid:durableId="543828413">
    <w:abstractNumId w:val="6"/>
  </w:num>
  <w:num w:numId="3" w16cid:durableId="244150025">
    <w:abstractNumId w:val="5"/>
  </w:num>
  <w:num w:numId="4" w16cid:durableId="1438452632">
    <w:abstractNumId w:val="4"/>
  </w:num>
  <w:num w:numId="5" w16cid:durableId="721250716">
    <w:abstractNumId w:val="7"/>
  </w:num>
  <w:num w:numId="6" w16cid:durableId="110637753">
    <w:abstractNumId w:val="3"/>
  </w:num>
  <w:num w:numId="7" w16cid:durableId="2000230633">
    <w:abstractNumId w:val="2"/>
  </w:num>
  <w:num w:numId="8" w16cid:durableId="164246805">
    <w:abstractNumId w:val="1"/>
  </w:num>
  <w:num w:numId="9" w16cid:durableId="6570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EF0"/>
    <w:rsid w:val="0015074B"/>
    <w:rsid w:val="001D18C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