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447" w:rsidRDefault="00E34320">
      <w:r>
        <w:t>Many applications use a mix of several languages in their construction and use..</w:t>
      </w:r>
      <w:r>
        <w:br/>
      </w:r>
      <w:r>
        <w:t xml:space="preserve"> Whatever the approach to development may be, the final program must satisfy some fundamental properties.</w:t>
      </w:r>
      <w:r>
        <w:br/>
        <w:t>This can be a non-trivial task, for example as with parallel processes or some unusual software bugs.</w:t>
      </w:r>
      <w:r>
        <w:br/>
        <w:t>Techniques like Code refactoring can enhance readability.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Unreadable code often leads to bugs, inefficiencies, and duplicated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When debugging the problem in a GUI, the programmer c</w:t>
      </w:r>
      <w:r>
        <w:t>an try to skip some user interaction from the original problem description and check if remaining actions are sufficient for bugs to appear.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 debug.</w:t>
      </w:r>
      <w:r>
        <w:br/>
        <w:t>One approach popular for requirements analysis is Use Case analysis.</w:t>
      </w:r>
      <w:r>
        <w:br/>
        <w:t>As early as the 9th century, a programmable music sequencer was invented by the Persian Banu Musa brothers, who described an autom</w:t>
      </w:r>
      <w:r>
        <w:t>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Also, specific user environment and usage history can make it difficult to reproduce the problem.</w:t>
      </w:r>
    </w:p>
    <w:sectPr w:rsidR="00FA74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953201">
    <w:abstractNumId w:val="8"/>
  </w:num>
  <w:num w:numId="2" w16cid:durableId="906308805">
    <w:abstractNumId w:val="6"/>
  </w:num>
  <w:num w:numId="3" w16cid:durableId="246158083">
    <w:abstractNumId w:val="5"/>
  </w:num>
  <w:num w:numId="4" w16cid:durableId="1829710255">
    <w:abstractNumId w:val="4"/>
  </w:num>
  <w:num w:numId="5" w16cid:durableId="122894814">
    <w:abstractNumId w:val="7"/>
  </w:num>
  <w:num w:numId="6" w16cid:durableId="1115177530">
    <w:abstractNumId w:val="3"/>
  </w:num>
  <w:num w:numId="7" w16cid:durableId="651324767">
    <w:abstractNumId w:val="2"/>
  </w:num>
  <w:num w:numId="8" w16cid:durableId="1308510924">
    <w:abstractNumId w:val="1"/>
  </w:num>
  <w:num w:numId="9" w16cid:durableId="12296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34320"/>
    <w:rsid w:val="00FA74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