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F22F9" w:rsidRDefault="00260A89">
      <w:r>
        <w:t xml:space="preserve"> Auxiliary tasks accompanying and related to programming include analyzing requirements, testing, debugging (investigating and fixing problems), implementation of build systems, and management of derived artifacts, such as programs' machine code..</w:t>
      </w:r>
      <w:r>
        <w:br/>
        <w:t>By the late 1960s, data storage devices and computer terminals became inexpensive enough that programs could be created by typing directly into the computers.</w:t>
      </w:r>
      <w:r>
        <w:br/>
        <w:t xml:space="preserve"> Various visual programming languages have also been developed with the intent to resolve readability concerns by adopting non-traditional approaches to code structure and display.</w:t>
      </w:r>
      <w:r>
        <w:br/>
        <w:t>Methods of measuring programming language popularity include: counting the number of job advertisements that mention the language, the number of books sold and courses tea</w:t>
      </w:r>
      <w:r>
        <w:t>ching the language (this overestimates the importance of newer languages), and estimates of the number of existing lines of code written in the language (this underestimates the number of users of business languages such as COBOL).</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The academic field and the en</w:t>
      </w:r>
      <w:r>
        <w:t>gineering practice of computer programming are both largely concerned with discovering and implementing the most efficient algorithms for a given class of problems.</w:t>
      </w:r>
      <w:r>
        <w:br/>
        <w:t>Techniques like Code refactoring can enhance readability.</w:t>
      </w:r>
      <w:r>
        <w:br/>
        <w:t>Scripting and breakpointing is also part of this process.</w:t>
      </w:r>
      <w:r>
        <w:br/>
        <w:t xml:space="preserve"> Code-breaking algorithms have also existed for centuries.</w:t>
      </w:r>
      <w:r>
        <w:br/>
        <w:t xml:space="preserve"> Implementation techniques include imperative languages (object-oriented or procedural), functional languages, and logic languages.</w:t>
      </w:r>
      <w:r>
        <w:br/>
        <w:t xml:space="preserve"> Different programming languages support</w:t>
      </w:r>
      <w:r>
        <w:t xml:space="preserve"> different styles of programming (called programming paradigms).</w:t>
      </w:r>
      <w:r>
        <w:br/>
        <w:t>Provided the functions in a library follow the appropriate run-time conventions (e.g., method of passing arguments), then these functions may be written in any other language.</w:t>
      </w:r>
      <w:r>
        <w:br/>
        <w:t>It is usually easier to code in "high-level" languages than in "low-level" ones.</w:t>
      </w:r>
      <w:r>
        <w:br/>
        <w:t>Some languages are more prone to some kinds of faults because their specification does not require compilers to perform as much checking as other languages.</w:t>
      </w:r>
      <w:r>
        <w:br/>
        <w:t>It involves designing and impleme</w:t>
      </w:r>
      <w:r>
        <w:t>nting algorithms, step-by-step specifications of procedures, by writing code in one or more programming languages.</w:t>
      </w:r>
    </w:p>
    <w:sectPr w:rsidR="003F22F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56099109">
    <w:abstractNumId w:val="8"/>
  </w:num>
  <w:num w:numId="2" w16cid:durableId="849368338">
    <w:abstractNumId w:val="6"/>
  </w:num>
  <w:num w:numId="3" w16cid:durableId="259140540">
    <w:abstractNumId w:val="5"/>
  </w:num>
  <w:num w:numId="4" w16cid:durableId="2085569900">
    <w:abstractNumId w:val="4"/>
  </w:num>
  <w:num w:numId="5" w16cid:durableId="1205605665">
    <w:abstractNumId w:val="7"/>
  </w:num>
  <w:num w:numId="6" w16cid:durableId="81687828">
    <w:abstractNumId w:val="3"/>
  </w:num>
  <w:num w:numId="7" w16cid:durableId="507644524">
    <w:abstractNumId w:val="2"/>
  </w:num>
  <w:num w:numId="8" w16cid:durableId="1032418293">
    <w:abstractNumId w:val="1"/>
  </w:num>
  <w:num w:numId="9" w16cid:durableId="6943818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60A89"/>
    <w:rsid w:val="0029639D"/>
    <w:rsid w:val="00326F90"/>
    <w:rsid w:val="003F22F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359</Words>
  <Characters>2051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2023-12-06T11:59:00Z</dcterms:modified>
  <cp:category/>
</cp:coreProperties>
</file>