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E48" w:rsidRDefault="0098313C">
      <w:r>
        <w:t>In the 9th century, the Arab mathematician Al-Kindi described a cryptographic algorithm for deciphering encrypted code, in A Manuscript on Deciphering Cryptographic Messages..</w:t>
      </w:r>
      <w:r>
        <w:br/>
      </w:r>
      <w:r>
        <w:t xml:space="preserve"> In the 1880s, Herman Hollerith invented the concept of storing data in machine-readable form.</w:t>
      </w:r>
      <w:r>
        <w:br/>
        <w:t>Sometimes software development is known as software engineering, especially when it employs formal methods or follows an engineering design process.</w:t>
      </w:r>
      <w:r>
        <w:br/>
        <w:t>Techniques like Code refactoring can enhance readability.</w:t>
      </w:r>
      <w:r>
        <w:br/>
        <w:t>In 1206, the Arab engineer Al-Jazari invented a programmable drum machine where a musical mechanical automaton could be made to play different rhythms and drum patterns, via pegs and cams.</w:t>
      </w:r>
      <w:r>
        <w:br/>
        <w:t xml:space="preserve">Many factors, having </w:t>
      </w:r>
      <w:r>
        <w:t>little or nothing to do with the ability of the computer to efficiently compile and execute the code, contribute to readability.</w:t>
      </w:r>
      <w:r>
        <w:br/>
        <w:t>For example, COBOL is still strong in corporate data centers often on large mainframe computers, Fortran in engineering applications, scripting languages in Web development, and C in embedded software.</w:t>
      </w:r>
      <w:r>
        <w:br/>
        <w:t xml:space="preserve"> Machine code was the language of early programs, written in the instruction set of the particular machine, often in binary notation.</w:t>
      </w:r>
      <w:r>
        <w:br/>
        <w:t>Methods of measuring programming language popul</w:t>
      </w:r>
      <w:r>
        <w:t>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t xml:space="preserve"> Followi</w:t>
      </w:r>
      <w:r>
        <w:t>ng a consistent programming style often helps readability.</w:t>
      </w:r>
      <w:r>
        <w:br/>
        <w:t>However, readability is more than just programming style.</w:t>
      </w:r>
      <w:r>
        <w:br/>
        <w:t xml:space="preserve"> Debugging is often done with IDEs. Standalone debuggers like GDB are also used, and these often provide less of a visual environment, usually using a command line.</w:t>
      </w:r>
      <w:r>
        <w:br/>
        <w:t>Scripting and breakpointing is also part of this process.</w:t>
      </w:r>
      <w:r>
        <w:br/>
        <w:t>Unreadable code often leads to bugs, inefficiencies, and duplicated code.</w:t>
      </w:r>
    </w:p>
    <w:sectPr w:rsidR="00981E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0658429">
    <w:abstractNumId w:val="8"/>
  </w:num>
  <w:num w:numId="2" w16cid:durableId="1590386903">
    <w:abstractNumId w:val="6"/>
  </w:num>
  <w:num w:numId="3" w16cid:durableId="281546151">
    <w:abstractNumId w:val="5"/>
  </w:num>
  <w:num w:numId="4" w16cid:durableId="83692316">
    <w:abstractNumId w:val="4"/>
  </w:num>
  <w:num w:numId="5" w16cid:durableId="249589018">
    <w:abstractNumId w:val="7"/>
  </w:num>
  <w:num w:numId="6" w16cid:durableId="1065756839">
    <w:abstractNumId w:val="3"/>
  </w:num>
  <w:num w:numId="7" w16cid:durableId="138232172">
    <w:abstractNumId w:val="2"/>
  </w:num>
  <w:num w:numId="8" w16cid:durableId="1226186904">
    <w:abstractNumId w:val="1"/>
  </w:num>
  <w:num w:numId="9" w16cid:durableId="180014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1E48"/>
    <w:rsid w:val="009831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2023-12-06T12:44:00Z</dcterms:modified>
  <cp:category/>
</cp:coreProperties>
</file>