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D51" w:rsidRDefault="003D0DC5">
      <w:r>
        <w:t>There are many approaches to the Software development process..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The first compiler related tool, the </w:t>
      </w:r>
      <w:r>
        <w:t>A-0 System, was developed in 1952 by Grace Hopper, who also coined the term 'compiler'.</w:t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For this purpose, algorithms are class</w:t>
      </w:r>
      <w:r>
        <w:t>ified into orders using so-called Big O notation, which expresses resource use, such as execution time or memory consumption, in terms of the size of an input.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</w:t>
      </w:r>
      <w:r>
        <w:t>s and generic code libraries, specialized algorithms, and formal logic.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</w:t>
      </w:r>
      <w:r>
        <w:t>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</w:p>
    <w:sectPr w:rsidR="001F4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021049">
    <w:abstractNumId w:val="8"/>
  </w:num>
  <w:num w:numId="2" w16cid:durableId="144587582">
    <w:abstractNumId w:val="6"/>
  </w:num>
  <w:num w:numId="3" w16cid:durableId="723136898">
    <w:abstractNumId w:val="5"/>
  </w:num>
  <w:num w:numId="4" w16cid:durableId="1464543964">
    <w:abstractNumId w:val="4"/>
  </w:num>
  <w:num w:numId="5" w16cid:durableId="1521240175">
    <w:abstractNumId w:val="7"/>
  </w:num>
  <w:num w:numId="6" w16cid:durableId="1702780575">
    <w:abstractNumId w:val="3"/>
  </w:num>
  <w:num w:numId="7" w16cid:durableId="634137975">
    <w:abstractNumId w:val="2"/>
  </w:num>
  <w:num w:numId="8" w16cid:durableId="1221598301">
    <w:abstractNumId w:val="1"/>
  </w:num>
  <w:num w:numId="9" w16cid:durableId="19897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D51"/>
    <w:rsid w:val="0029639D"/>
    <w:rsid w:val="00326F90"/>
    <w:rsid w:val="003D0D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