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814" w:rsidRDefault="00196DCB">
      <w:r>
        <w:t>He gave the first description of cryptanalysis by frequency analysis, the earliest code-breaking algorithm..</w:t>
      </w:r>
      <w:r>
        <w:br/>
        <w:t>Also, specific user environment and usage history can make it difficult to reproduce the problem.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</w:t>
      </w:r>
      <w:r>
        <w:t>Some languages are very popular for particular kinds of applications, while some languages are regularly used to write many different kinds of applications.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Use of a static code analysis tool can help detect some possible problems.</w:t>
      </w:r>
      <w:r>
        <w:br/>
        <w:t>Normally the first step in debugging is to attempt to reproduce the problem.</w:t>
      </w:r>
      <w:r>
        <w:br/>
        <w:t xml:space="preserve"> M</w:t>
      </w:r>
      <w:r>
        <w:t>achine code was the language of early programs, written in the instruction set of the particular machine, often in binary notation.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Different programming languages support different styles of programming (called programming paradigms).</w:t>
      </w:r>
      <w:r>
        <w:br/>
        <w:t xml:space="preserve"> A similar technique used for database design is Entity-Relationship Modeling (ER </w:t>
      </w:r>
      <w:r>
        <w:t>Modeling).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readability is more than just programming style.</w:t>
      </w:r>
    </w:p>
    <w:sectPr w:rsidR="00FC28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055231">
    <w:abstractNumId w:val="8"/>
  </w:num>
  <w:num w:numId="2" w16cid:durableId="55907793">
    <w:abstractNumId w:val="6"/>
  </w:num>
  <w:num w:numId="3" w16cid:durableId="1913159510">
    <w:abstractNumId w:val="5"/>
  </w:num>
  <w:num w:numId="4" w16cid:durableId="1456176770">
    <w:abstractNumId w:val="4"/>
  </w:num>
  <w:num w:numId="5" w16cid:durableId="549614522">
    <w:abstractNumId w:val="7"/>
  </w:num>
  <w:num w:numId="6" w16cid:durableId="1541895135">
    <w:abstractNumId w:val="3"/>
  </w:num>
  <w:num w:numId="7" w16cid:durableId="1667173800">
    <w:abstractNumId w:val="2"/>
  </w:num>
  <w:num w:numId="8" w16cid:durableId="1585147465">
    <w:abstractNumId w:val="1"/>
  </w:num>
  <w:num w:numId="9" w16cid:durableId="135450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DCB"/>
    <w:rsid w:val="0029639D"/>
    <w:rsid w:val="00326F90"/>
    <w:rsid w:val="00AA1D8D"/>
    <w:rsid w:val="00B47730"/>
    <w:rsid w:val="00CB0664"/>
    <w:rsid w:val="00FC28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