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03F" w:rsidRDefault="00382667">
      <w:r>
        <w:t>Techniques like Code refactoring can enhance readability..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As early as the 9th century, a </w:t>
      </w:r>
      <w:r>
        <w:t>programmable music sequencer was invented by the Persian Banu Musa brothers, who described an automated mechanical flute player in the Book of Ingenious Devices.</w:t>
      </w:r>
      <w:r>
        <w:br/>
        <w:t>Some text editors such as Emacs allow GDB to be invoked through them, to provide a visual environment.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Some languages are very popular for particular kinds of applications, while some l</w:t>
      </w:r>
      <w:r>
        <w:t>anguages are regularly used to write many different kinds of applications.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Code-breaking algorithms have also existed for centuries.</w:t>
      </w:r>
      <w:r>
        <w:br/>
        <w:t>Us</w:t>
      </w:r>
      <w:r>
        <w:t>e of a static code analysis tool can help detect some possible problems.</w:t>
      </w:r>
      <w:r>
        <w:br/>
        <w:t>Text editors were also developed that allowed changes and corrections to be made much more easily than with punched cards.</w:t>
      </w:r>
      <w:r>
        <w:br/>
        <w:t>There are many approaches to the Software development process.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After the bug is reproduced, the input of the program may need to be simplified to make it easier to debug.</w:t>
      </w:r>
      <w:r>
        <w:br/>
        <w:t xml:space="preserve"> Following</w:t>
      </w:r>
      <w:r>
        <w:t xml:space="preserve"> a consistent programming style often helps readability.</w:t>
      </w:r>
    </w:p>
    <w:sectPr w:rsidR="00E410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3028658">
    <w:abstractNumId w:val="8"/>
  </w:num>
  <w:num w:numId="2" w16cid:durableId="2074280246">
    <w:abstractNumId w:val="6"/>
  </w:num>
  <w:num w:numId="3" w16cid:durableId="135341039">
    <w:abstractNumId w:val="5"/>
  </w:num>
  <w:num w:numId="4" w16cid:durableId="1592012437">
    <w:abstractNumId w:val="4"/>
  </w:num>
  <w:num w:numId="5" w16cid:durableId="1569850060">
    <w:abstractNumId w:val="7"/>
  </w:num>
  <w:num w:numId="6" w16cid:durableId="1031764117">
    <w:abstractNumId w:val="3"/>
  </w:num>
  <w:num w:numId="7" w16cid:durableId="1646202791">
    <w:abstractNumId w:val="2"/>
  </w:num>
  <w:num w:numId="8" w16cid:durableId="611396696">
    <w:abstractNumId w:val="1"/>
  </w:num>
  <w:num w:numId="9" w16cid:durableId="43243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667"/>
    <w:rsid w:val="00AA1D8D"/>
    <w:rsid w:val="00B47730"/>
    <w:rsid w:val="00CB0664"/>
    <w:rsid w:val="00E410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