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4F51" w:rsidRDefault="000024E9">
      <w:r>
        <w:t>In 1801, the Jacquard loom could produce entirely different weaves by changing the "program" – a series of pasteboard cards with holes punched in them..</w:t>
      </w:r>
      <w:r>
        <w:br/>
        <w:t xml:space="preserve">Trade-offs from this ideal involve finding enough programmers who know the language to build a </w:t>
      </w:r>
      <w:r>
        <w:t>team, the availability of compilers for that language, and the efficiency with which programs written in a given language execute.</w:t>
      </w:r>
      <w:r>
        <w:br/>
        <w:t>Provided the functions in a library follow the appropriate run-time conventions (e.g., method of passing arguments), then these functions may be written in any other language.</w:t>
      </w:r>
      <w:r>
        <w:br/>
        <w:t>The choice of language used is subject to many considerations, such as company policy, suitability to task, availability of third-party packages, or individual preference.</w:t>
      </w:r>
      <w:r>
        <w:br/>
        <w:t>While these are sometimes conside</w:t>
      </w:r>
      <w:r>
        <w:t>red programming, often the term software development is used for this larger overall process – with the terms programming, implementation, and coding reserved for the writing and editing of code per se.</w:t>
      </w:r>
      <w:r>
        <w:br/>
        <w:t>Also, specific user environment and usage history can make it difficult to reproduce the problem.</w:t>
      </w:r>
      <w:r>
        <w:br/>
        <w:t>FORTRAN, the first widely used high-level language to have a functional implementation, came out in 1957, and many other languages were soon developed—in particular, COBOL aimed at commercial data processing, an</w:t>
      </w:r>
      <w:r>
        <w:t>d Lisp for computer research.</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Compilers harnessed the power of computers to make programming easier by allowing programmers to specify calculations by entering a formula using infix notation.</w:t>
      </w:r>
      <w:r>
        <w:br/>
        <w:t>However, with the concept of the</w:t>
      </w:r>
      <w:r>
        <w:t xml:space="preserve"> stored-program computer introduced in 1949, both programs and data were stored and manipulated in the same way in computer memory.</w:t>
      </w:r>
      <w:r>
        <w:br/>
        <w:t>Many programmers use forms of Agile software development where the various stages of formal software development are more integrated together into short cycles that take a few weeks rather than years.</w:t>
      </w:r>
      <w:r>
        <w:br/>
        <w:t xml:space="preserve"> Various visual programming languages have also been developed with the intent to resolve readability concerns by adopting non-traditional approaches to code structure and display</w:t>
      </w:r>
      <w:r>
        <w:t>.</w:t>
      </w:r>
      <w:r>
        <w:br/>
        <w:t>In the 9th century, the Arab mathematician Al-Kindi described a cryptographic algorithm for deciphering encrypted code, in A Manuscript on Deciphering Cryptographic Messages.</w:t>
      </w:r>
      <w:r>
        <w:br/>
        <w:t xml:space="preserve"> Some languages are very popular for particular kinds of applications, while some languages are regularly used to write many different kinds of applications.</w:t>
      </w:r>
      <w:r>
        <w:br/>
        <w:t xml:space="preserve"> After the bug is reproduced, the input of the program may need to be simplified to make it easier to debug.</w:t>
      </w:r>
    </w:p>
    <w:sectPr w:rsidR="00084F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8355565">
    <w:abstractNumId w:val="8"/>
  </w:num>
  <w:num w:numId="2" w16cid:durableId="1340349966">
    <w:abstractNumId w:val="6"/>
  </w:num>
  <w:num w:numId="3" w16cid:durableId="610865089">
    <w:abstractNumId w:val="5"/>
  </w:num>
  <w:num w:numId="4" w16cid:durableId="129247183">
    <w:abstractNumId w:val="4"/>
  </w:num>
  <w:num w:numId="5" w16cid:durableId="838278444">
    <w:abstractNumId w:val="7"/>
  </w:num>
  <w:num w:numId="6" w16cid:durableId="1245215197">
    <w:abstractNumId w:val="3"/>
  </w:num>
  <w:num w:numId="7" w16cid:durableId="1591154655">
    <w:abstractNumId w:val="2"/>
  </w:num>
  <w:num w:numId="8" w16cid:durableId="2066951183">
    <w:abstractNumId w:val="1"/>
  </w:num>
  <w:num w:numId="9" w16cid:durableId="1028064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4E9"/>
    <w:rsid w:val="00034616"/>
    <w:rsid w:val="0006063C"/>
    <w:rsid w:val="00084F51"/>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2023-12-06T05:03:00Z</dcterms:modified>
  <cp:category/>
</cp:coreProperties>
</file>