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2E0" w:rsidRDefault="006E00C9">
      <w:r>
        <w:t xml:space="preserve"> Implementation techniques include imperative languages (object-oriented or procedural), functional languages, and logic languages..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Their jobs usually involve:</w:t>
      </w:r>
      <w:r>
        <w:br/>
        <w:t xml:space="preserve"> Although pr</w:t>
      </w:r>
      <w:r>
        <w:t>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</w:t>
      </w:r>
      <w:r>
        <w:t>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</w:t>
      </w:r>
      <w:r>
        <w:t>nes from the original source file can be sufficient to reproduce the same crash.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</w:t>
      </w:r>
      <w:r>
        <w:t>t environments (IDEs) aim to integrate all such help.</w:t>
      </w:r>
    </w:p>
    <w:sectPr w:rsidR="00AF4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471814">
    <w:abstractNumId w:val="8"/>
  </w:num>
  <w:num w:numId="2" w16cid:durableId="1353919381">
    <w:abstractNumId w:val="6"/>
  </w:num>
  <w:num w:numId="3" w16cid:durableId="29108158">
    <w:abstractNumId w:val="5"/>
  </w:num>
  <w:num w:numId="4" w16cid:durableId="1175614159">
    <w:abstractNumId w:val="4"/>
  </w:num>
  <w:num w:numId="5" w16cid:durableId="609357860">
    <w:abstractNumId w:val="7"/>
  </w:num>
  <w:num w:numId="6" w16cid:durableId="32728274">
    <w:abstractNumId w:val="3"/>
  </w:num>
  <w:num w:numId="7" w16cid:durableId="61947180">
    <w:abstractNumId w:val="2"/>
  </w:num>
  <w:num w:numId="8" w16cid:durableId="1916477764">
    <w:abstractNumId w:val="1"/>
  </w:num>
  <w:num w:numId="9" w16cid:durableId="16397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0C9"/>
    <w:rsid w:val="00AA1D8D"/>
    <w:rsid w:val="00AF42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