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2A7" w:rsidRDefault="00E702E4">
      <w:r>
        <w:t xml:space="preserve"> High-level languages made the process of developing a program simpler and more understandable, and less bound to the underlying hardware..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Unreadable code often leads to bugs, inefficiencies, and duplicated code.</w:t>
      </w:r>
      <w:r>
        <w:br/>
        <w:t>A s</w:t>
      </w:r>
      <w:r>
        <w:t>tudy found that a few simple readability transformations made code shorter and drastically reduced the time to understand it.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</w:t>
      </w:r>
      <w:r>
        <w:t>erived artifacts, such as programs' machine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Many factors, having little or nothing to do with the ability of th</w:t>
      </w:r>
      <w:r>
        <w:t>e computer to efficiently compile and execute the code, contribute to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Different programming languages support different styles of programming (called programming paradigms).</w:t>
      </w:r>
      <w:r>
        <w:br/>
        <w:t xml:space="preserve"> The academic field and th</w:t>
      </w:r>
      <w:r>
        <w:t>e engineering practice of computer programming are both largely concerned with discovering and implementing the most efficient algorithms for a given class of problems.</w:t>
      </w:r>
      <w:r>
        <w:br/>
        <w:t>Some languages are more prone to some kinds of faults because their specification does not require compilers to perform as much checking as other languages.</w:t>
      </w:r>
    </w:p>
    <w:sectPr w:rsidR="00BD52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5345547">
    <w:abstractNumId w:val="8"/>
  </w:num>
  <w:num w:numId="2" w16cid:durableId="357632446">
    <w:abstractNumId w:val="6"/>
  </w:num>
  <w:num w:numId="3" w16cid:durableId="2004697878">
    <w:abstractNumId w:val="5"/>
  </w:num>
  <w:num w:numId="4" w16cid:durableId="137919021">
    <w:abstractNumId w:val="4"/>
  </w:num>
  <w:num w:numId="5" w16cid:durableId="484931998">
    <w:abstractNumId w:val="7"/>
  </w:num>
  <w:num w:numId="6" w16cid:durableId="738211128">
    <w:abstractNumId w:val="3"/>
  </w:num>
  <w:num w:numId="7" w16cid:durableId="378093209">
    <w:abstractNumId w:val="2"/>
  </w:num>
  <w:num w:numId="8" w16cid:durableId="1089084508">
    <w:abstractNumId w:val="1"/>
  </w:num>
  <w:num w:numId="9" w16cid:durableId="5501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52A7"/>
    <w:rsid w:val="00CB0664"/>
    <w:rsid w:val="00E702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