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991" w:rsidRDefault="0081778B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Implementation techniques include imperative languages (object-oriented or procedural), functional languages, and logic </w:t>
      </w:r>
      <w:r>
        <w:t>languages.</w:t>
      </w:r>
      <w:r>
        <w:br/>
        <w:t>However, readability is more than just programming style.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However, because an assembly language is little more than a different notation for a machine language,  two machines with different instruct</w:t>
      </w:r>
      <w:r>
        <w:t>ion sets also have different assembly languages.</w:t>
      </w:r>
      <w:r>
        <w:br/>
        <w:t xml:space="preserve"> Different programming languages support different styles of programming (called programming paradigms).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Languages form an approximate spectrum from "low-level" to "high-level"; "low-level" languages are typically more machine-oriented and faster to ex</w:t>
      </w:r>
      <w:r>
        <w:t>ecute, whereas "high-level" languages are more abstract and easier to use but execute less quickly.</w:t>
      </w:r>
      <w:r>
        <w:br/>
        <w:t>The Unified Modeling Language (UML) is a notation used for both the OOAD and MDA.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applications use a mix of several languages in their construction and use.</w:t>
      </w:r>
      <w:r>
        <w:br/>
        <w:t>It affects the aspects of quality above, including portability, usability and most importantly maintainabil</w:t>
      </w:r>
      <w:r>
        <w:t>ity.</w:t>
      </w:r>
    </w:p>
    <w:sectPr w:rsidR="00F339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2046529">
    <w:abstractNumId w:val="8"/>
  </w:num>
  <w:num w:numId="2" w16cid:durableId="2118137421">
    <w:abstractNumId w:val="6"/>
  </w:num>
  <w:num w:numId="3" w16cid:durableId="70661401">
    <w:abstractNumId w:val="5"/>
  </w:num>
  <w:num w:numId="4" w16cid:durableId="7830826">
    <w:abstractNumId w:val="4"/>
  </w:num>
  <w:num w:numId="5" w16cid:durableId="1258099477">
    <w:abstractNumId w:val="7"/>
  </w:num>
  <w:num w:numId="6" w16cid:durableId="1505825311">
    <w:abstractNumId w:val="3"/>
  </w:num>
  <w:num w:numId="7" w16cid:durableId="963999824">
    <w:abstractNumId w:val="2"/>
  </w:num>
  <w:num w:numId="8" w16cid:durableId="1429424738">
    <w:abstractNumId w:val="1"/>
  </w:num>
  <w:num w:numId="9" w16cid:durableId="159181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778B"/>
    <w:rsid w:val="00AA1D8D"/>
    <w:rsid w:val="00B47730"/>
    <w:rsid w:val="00CB0664"/>
    <w:rsid w:val="00F339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2023-12-06T05:41:00Z</dcterms:modified>
  <cp:category/>
</cp:coreProperties>
</file>