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1F7E" w:rsidRDefault="00FF7E11">
      <w:r>
        <w:t>However, Charles Babbage had already written his first program for the Analytical Engine in 1837..</w:t>
      </w:r>
      <w:r>
        <w:br/>
        <w:t xml:space="preserve">By the late 1960s, data storage devices and computer terminals became inexpensive enough that programs could be created by typing directly into the </w:t>
      </w:r>
      <w:r>
        <w:t>computers.</w:t>
      </w:r>
      <w:r>
        <w:br/>
        <w:t xml:space="preserve"> Following a consistent programming style often helps readability.</w:t>
      </w:r>
      <w:r>
        <w:br/>
        <w:t xml:space="preserve"> Allen Downey, in his book How To Think Like A Computer Scientist, writes:</w:t>
      </w:r>
      <w:r>
        <w:br/>
        <w:t xml:space="preserve"> Many computer languages provide a mechanism to call functions provided by shared libraries.</w:t>
      </w:r>
      <w:r>
        <w:br/>
        <w:t>Assembly languages were soon developed that let the programmer specify instruction in a text format (e.g., ADD X, TOTAL), with abbreviations for each operation code and meaningful names for specifying addresses.</w:t>
      </w:r>
      <w:r>
        <w:br/>
        <w:t>Methods of measuring programming language popularity i</w:t>
      </w:r>
      <w:r>
        <w:t>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 1801, the Jacquard loom could produce entirely different weaves by changing the "program" – a series of pasteboard cards with holes punched in them.</w:t>
      </w:r>
      <w:r>
        <w:br/>
        <w:t xml:space="preserve">Their jobs </w:t>
      </w:r>
      <w:r>
        <w:t>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Different programming languages support different styles of programming (called programming paradigms).</w:t>
      </w:r>
      <w:r>
        <w:br/>
        <w:t>Some of these factors include:</w:t>
      </w:r>
      <w:r>
        <w:br/>
        <w:t xml:space="preserve"> The presentation aspects of this (such as indents, line breaks, color highlighting, and so on) are often handl</w:t>
      </w:r>
      <w:r>
        <w:t>ed by the source code editor, but the content aspects reflect the programmer's talent and skills.</w:t>
      </w:r>
      <w:r>
        <w:br/>
        <w:t>Ideally, the programming language best suited for the task at hand will be selected.</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Text editors were also developed that all</w:t>
      </w:r>
      <w:r>
        <w:t>owed changes and corrections to be made much more easily than with punched cards.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Unreadable code often leads to bugs, inefficiencies, and duplicated code.</w:t>
      </w:r>
    </w:p>
    <w:sectPr w:rsidR="00CE1F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8879470">
    <w:abstractNumId w:val="8"/>
  </w:num>
  <w:num w:numId="2" w16cid:durableId="1197039471">
    <w:abstractNumId w:val="6"/>
  </w:num>
  <w:num w:numId="3" w16cid:durableId="1685744206">
    <w:abstractNumId w:val="5"/>
  </w:num>
  <w:num w:numId="4" w16cid:durableId="1056047315">
    <w:abstractNumId w:val="4"/>
  </w:num>
  <w:num w:numId="5" w16cid:durableId="1187795607">
    <w:abstractNumId w:val="7"/>
  </w:num>
  <w:num w:numId="6" w16cid:durableId="728766312">
    <w:abstractNumId w:val="3"/>
  </w:num>
  <w:num w:numId="7" w16cid:durableId="924462174">
    <w:abstractNumId w:val="2"/>
  </w:num>
  <w:num w:numId="8" w16cid:durableId="606499024">
    <w:abstractNumId w:val="1"/>
  </w:num>
  <w:num w:numId="9" w16cid:durableId="941962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E1F7E"/>
    <w:rsid w:val="00FC693F"/>
    <w:rsid w:val="00FF7E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2023-12-06T06:00:00Z</dcterms:modified>
  <cp:category/>
</cp:coreProperties>
</file>