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0FA" w:rsidRDefault="009D64F9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However, readability is more than just </w:t>
      </w:r>
      <w:r>
        <w:t>programming style.</w:t>
      </w:r>
      <w:r>
        <w:br/>
        <w:t>He gave the first description of cryptanalysis by frequency analysis, the earliest code-breaking algorithm.</w:t>
      </w:r>
      <w:r>
        <w:br/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>Use of a static code analysis tool can help detect some possible problems.</w:t>
      </w:r>
      <w:r>
        <w:br/>
        <w:t>Programmers typically use high-level programming languages that are more easily intelligible to humans than machine code, which i</w:t>
      </w:r>
      <w:r>
        <w:t>s directly executed by the central processing unit.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visual environment, usually using a command</w:t>
      </w:r>
      <w:r>
        <w:t xml:space="preserve"> line.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</w:t>
      </w:r>
      <w:r>
        <w:t>traditional approaches to code structure and display.</w:t>
      </w:r>
      <w:r>
        <w:br/>
        <w:t>Programming languages are essential for software development.</w:t>
      </w:r>
    </w:p>
    <w:sectPr w:rsidR="00D52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644339">
    <w:abstractNumId w:val="8"/>
  </w:num>
  <w:num w:numId="2" w16cid:durableId="77023498">
    <w:abstractNumId w:val="6"/>
  </w:num>
  <w:num w:numId="3" w16cid:durableId="858083329">
    <w:abstractNumId w:val="5"/>
  </w:num>
  <w:num w:numId="4" w16cid:durableId="1068576826">
    <w:abstractNumId w:val="4"/>
  </w:num>
  <w:num w:numId="5" w16cid:durableId="1091926075">
    <w:abstractNumId w:val="7"/>
  </w:num>
  <w:num w:numId="6" w16cid:durableId="989333392">
    <w:abstractNumId w:val="3"/>
  </w:num>
  <w:num w:numId="7" w16cid:durableId="432289907">
    <w:abstractNumId w:val="2"/>
  </w:num>
  <w:num w:numId="8" w16cid:durableId="1281913547">
    <w:abstractNumId w:val="1"/>
  </w:num>
  <w:num w:numId="9" w16cid:durableId="79189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4F9"/>
    <w:rsid w:val="00AA1D8D"/>
    <w:rsid w:val="00B47730"/>
    <w:rsid w:val="00CB0664"/>
    <w:rsid w:val="00D520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